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83217" w14:textId="61E2B852" w:rsidR="009376E3" w:rsidRDefault="00160FCF" w:rsidP="009376E3">
      <w:r>
        <w:t xml:space="preserve">Updated </w:t>
      </w:r>
      <w:proofErr w:type="gramStart"/>
      <w:r>
        <w:t>3/18/24</w:t>
      </w:r>
      <w:proofErr w:type="gramEnd"/>
    </w:p>
    <w:p w14:paraId="5DA6639C" w14:textId="77777777" w:rsidR="009376E3" w:rsidRDefault="009376E3" w:rsidP="009376E3"/>
    <w:p w14:paraId="53484DE8" w14:textId="77777777" w:rsidR="009376E3" w:rsidRPr="00C0125E" w:rsidRDefault="009376E3" w:rsidP="009376E3">
      <w:pPr>
        <w:jc w:val="center"/>
        <w:rPr>
          <w:b/>
          <w:sz w:val="48"/>
          <w:szCs w:val="48"/>
        </w:rPr>
      </w:pPr>
      <w:r w:rsidRPr="00C0125E">
        <w:rPr>
          <w:b/>
          <w:sz w:val="48"/>
          <w:szCs w:val="48"/>
        </w:rPr>
        <w:t>Workforce Innovation &amp; Opportunity Area 15</w:t>
      </w:r>
    </w:p>
    <w:p w14:paraId="17E1AF40" w14:textId="77777777" w:rsidR="009376E3" w:rsidRDefault="009376E3" w:rsidP="009376E3">
      <w:pPr>
        <w:jc w:val="center"/>
        <w:rPr>
          <w:b/>
          <w:sz w:val="48"/>
          <w:szCs w:val="48"/>
        </w:rPr>
      </w:pPr>
      <w:r w:rsidRPr="00C0125E">
        <w:rPr>
          <w:b/>
          <w:sz w:val="48"/>
          <w:szCs w:val="48"/>
        </w:rPr>
        <w:t xml:space="preserve">Board </w:t>
      </w:r>
      <w:r>
        <w:rPr>
          <w:b/>
          <w:sz w:val="48"/>
          <w:szCs w:val="48"/>
        </w:rPr>
        <w:t>Member</w:t>
      </w:r>
    </w:p>
    <w:p w14:paraId="480CE84A" w14:textId="77777777" w:rsidR="009376E3" w:rsidRDefault="009376E3" w:rsidP="009376E3">
      <w:pPr>
        <w:jc w:val="center"/>
        <w:rPr>
          <w:b/>
          <w:sz w:val="48"/>
          <w:szCs w:val="48"/>
        </w:rPr>
      </w:pPr>
      <w:r w:rsidRPr="00C0125E">
        <w:rPr>
          <w:b/>
          <w:sz w:val="48"/>
          <w:szCs w:val="48"/>
        </w:rPr>
        <w:t>Orientation</w:t>
      </w:r>
      <w:r>
        <w:rPr>
          <w:b/>
          <w:sz w:val="48"/>
          <w:szCs w:val="48"/>
        </w:rPr>
        <w:t xml:space="preserve"> Manual</w:t>
      </w:r>
    </w:p>
    <w:p w14:paraId="32384802" w14:textId="77777777" w:rsidR="009376E3" w:rsidRDefault="009376E3" w:rsidP="009376E3">
      <w:pPr>
        <w:jc w:val="center"/>
        <w:rPr>
          <w:b/>
          <w:sz w:val="48"/>
          <w:szCs w:val="48"/>
        </w:rPr>
      </w:pPr>
      <w:r>
        <w:rPr>
          <w:b/>
          <w:sz w:val="48"/>
          <w:szCs w:val="48"/>
        </w:rPr>
        <w:t>www.OMJ15.com</w:t>
      </w:r>
    </w:p>
    <w:p w14:paraId="342F487F" w14:textId="77777777" w:rsidR="009376E3" w:rsidRDefault="009376E3" w:rsidP="009376E3">
      <w:pPr>
        <w:jc w:val="center"/>
        <w:rPr>
          <w:b/>
          <w:sz w:val="48"/>
          <w:szCs w:val="48"/>
        </w:rPr>
      </w:pPr>
      <w:r>
        <w:rPr>
          <w:b/>
          <w:noProof/>
          <w:sz w:val="48"/>
          <w:szCs w:val="48"/>
        </w:rPr>
        <w:drawing>
          <wp:inline distT="0" distB="0" distL="0" distR="0" wp14:anchorId="5D4BA530" wp14:editId="3A0D01D2">
            <wp:extent cx="4390845" cy="43908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8210" cy="4408210"/>
                    </a:xfrm>
                    <a:prstGeom prst="rect">
                      <a:avLst/>
                    </a:prstGeom>
                    <a:noFill/>
                  </pic:spPr>
                </pic:pic>
              </a:graphicData>
            </a:graphic>
          </wp:inline>
        </w:drawing>
      </w:r>
    </w:p>
    <w:p w14:paraId="14FD0CD3" w14:textId="77777777" w:rsidR="009376E3" w:rsidRPr="00A40516" w:rsidRDefault="009376E3" w:rsidP="009376E3">
      <w:pPr>
        <w:spacing w:after="0" w:line="240" w:lineRule="auto"/>
        <w:ind w:left="720"/>
        <w:jc w:val="center"/>
        <w:rPr>
          <w:rFonts w:ascii="Calibri" w:eastAsia="Times New Roman" w:hAnsi="Calibri" w:cs="Arial"/>
          <w:b/>
          <w:bCs/>
          <w:i/>
          <w:iCs/>
          <w:color w:val="000000"/>
        </w:rPr>
      </w:pPr>
      <w:r w:rsidRPr="00A40516">
        <w:rPr>
          <w:rFonts w:ascii="Calibri" w:eastAsia="Times New Roman" w:hAnsi="Calibri" w:cs="Arial"/>
          <w:b/>
          <w:bCs/>
          <w:i/>
          <w:iCs/>
          <w:color w:val="000000"/>
        </w:rPr>
        <w:t>Vision Statement</w:t>
      </w:r>
    </w:p>
    <w:p w14:paraId="4AE1C894" w14:textId="77777777" w:rsidR="009376E3" w:rsidRPr="00A40516" w:rsidRDefault="009376E3" w:rsidP="009376E3">
      <w:pPr>
        <w:ind w:left="1185"/>
        <w:rPr>
          <w:rFonts w:ascii="Bradley Hand ITC" w:eastAsia="Calibri" w:hAnsi="Bradley Hand ITC" w:cs="Times New Roman"/>
          <w:b/>
          <w:i/>
        </w:rPr>
      </w:pPr>
      <w:r w:rsidRPr="00A40516">
        <w:rPr>
          <w:rFonts w:ascii="Bradley Hand ITC" w:eastAsia="Calibri" w:hAnsi="Bradley Hand ITC" w:cs="Times New Roman"/>
          <w:b/>
          <w:i/>
          <w:sz w:val="24"/>
        </w:rPr>
        <w:t xml:space="preserve">Our vision is: </w:t>
      </w:r>
    </w:p>
    <w:p w14:paraId="31BBA718" w14:textId="556A27F2" w:rsidR="00C37969" w:rsidRDefault="009376E3" w:rsidP="009376E3">
      <w:pPr>
        <w:ind w:left="1440"/>
        <w:rPr>
          <w:rFonts w:ascii="Bradley Hand ITC" w:eastAsia="Calibri" w:hAnsi="Bradley Hand ITC" w:cs="Times New Roman"/>
          <w:b/>
          <w:i/>
        </w:rPr>
      </w:pPr>
      <w:r w:rsidRPr="00A40516">
        <w:rPr>
          <w:rFonts w:ascii="Bradley Hand ITC" w:eastAsia="Calibri" w:hAnsi="Bradley Hand ITC" w:cs="Times New Roman"/>
          <w:b/>
          <w:i/>
        </w:rPr>
        <w:t>“To successfully meet the needs of employers and job seekers by stimulating employment opportunities and economic growth in the area.”</w:t>
      </w:r>
    </w:p>
    <w:p w14:paraId="648B46CE" w14:textId="4B0F4A19" w:rsidR="005D02E6" w:rsidRDefault="005D02E6" w:rsidP="009376E3">
      <w:pPr>
        <w:ind w:left="1440"/>
        <w:rPr>
          <w:rFonts w:ascii="Bradley Hand ITC" w:eastAsia="Calibri" w:hAnsi="Bradley Hand ITC" w:cs="Times New Roman"/>
          <w:b/>
          <w:i/>
        </w:rPr>
      </w:pPr>
    </w:p>
    <w:p w14:paraId="6CF1B5CC" w14:textId="65D530FA" w:rsidR="005D02E6" w:rsidRDefault="005D02E6" w:rsidP="009376E3">
      <w:pPr>
        <w:ind w:left="1440"/>
        <w:rPr>
          <w:rFonts w:eastAsia="Calibri" w:cstheme="minorHAnsi"/>
          <w:b/>
          <w:iCs/>
          <w:sz w:val="36"/>
          <w:szCs w:val="36"/>
        </w:rPr>
      </w:pPr>
      <w:r>
        <w:rPr>
          <w:rFonts w:eastAsia="Calibri" w:cstheme="minorHAnsi"/>
          <w:b/>
          <w:iCs/>
          <w:sz w:val="36"/>
          <w:szCs w:val="36"/>
        </w:rPr>
        <w:lastRenderedPageBreak/>
        <w:t>Table of Contents</w:t>
      </w:r>
    </w:p>
    <w:p w14:paraId="3EC4C275" w14:textId="39BEB5B3" w:rsidR="00087EAB" w:rsidRPr="00087EAB" w:rsidRDefault="00087EAB" w:rsidP="00FE0441">
      <w:pPr>
        <w:spacing w:line="240" w:lineRule="exact"/>
        <w:ind w:left="900" w:firstLine="180"/>
        <w:contextualSpacing/>
        <w:rPr>
          <w:rFonts w:eastAsia="Calibri" w:cstheme="minorHAnsi"/>
          <w:bCs/>
          <w:iCs/>
        </w:rPr>
      </w:pPr>
      <w:r w:rsidRPr="00087EAB">
        <w:rPr>
          <w:rFonts w:eastAsia="Calibri" w:cstheme="minorHAnsi"/>
          <w:bCs/>
          <w:iCs/>
        </w:rPr>
        <w:t>Page / Topic</w:t>
      </w:r>
    </w:p>
    <w:p w14:paraId="25C2FDDB" w14:textId="4182C60C" w:rsidR="005D02E6" w:rsidRDefault="006D7911" w:rsidP="00087EAB">
      <w:pPr>
        <w:spacing w:line="240" w:lineRule="exact"/>
        <w:ind w:left="1440"/>
        <w:contextualSpacing/>
        <w:rPr>
          <w:rFonts w:eastAsia="Calibri" w:cstheme="minorHAnsi"/>
          <w:bCs/>
          <w:iCs/>
          <w:sz w:val="28"/>
          <w:szCs w:val="28"/>
        </w:rPr>
      </w:pPr>
      <w:r>
        <w:rPr>
          <w:rFonts w:eastAsia="Calibri" w:cstheme="minorHAnsi"/>
          <w:bCs/>
          <w:iCs/>
          <w:sz w:val="28"/>
          <w:szCs w:val="28"/>
        </w:rPr>
        <w:t xml:space="preserve">2) </w:t>
      </w:r>
      <w:r w:rsidR="005D02E6" w:rsidRPr="005D02E6">
        <w:rPr>
          <w:rFonts w:eastAsia="Calibri" w:cstheme="minorHAnsi"/>
          <w:bCs/>
          <w:iCs/>
          <w:sz w:val="28"/>
          <w:szCs w:val="28"/>
        </w:rPr>
        <w:t>What is a Workforce Development Board</w:t>
      </w:r>
      <w:r>
        <w:rPr>
          <w:rFonts w:eastAsia="Calibri" w:cstheme="minorHAnsi"/>
          <w:bCs/>
          <w:iCs/>
          <w:sz w:val="28"/>
          <w:szCs w:val="28"/>
        </w:rPr>
        <w:t xml:space="preserve"> (WDB)</w:t>
      </w:r>
    </w:p>
    <w:p w14:paraId="50F47F5E" w14:textId="77777777" w:rsidR="00087EAB" w:rsidRDefault="00087EAB" w:rsidP="00087EAB">
      <w:pPr>
        <w:spacing w:line="240" w:lineRule="exact"/>
        <w:ind w:left="1440"/>
        <w:contextualSpacing/>
        <w:rPr>
          <w:rFonts w:eastAsia="Calibri" w:cstheme="minorHAnsi"/>
          <w:bCs/>
          <w:iCs/>
          <w:sz w:val="28"/>
          <w:szCs w:val="28"/>
        </w:rPr>
      </w:pPr>
    </w:p>
    <w:p w14:paraId="27264176" w14:textId="1AE73A46" w:rsidR="005D02E6" w:rsidRDefault="006D7911" w:rsidP="009376E3">
      <w:pPr>
        <w:ind w:left="1440"/>
        <w:rPr>
          <w:rFonts w:eastAsia="Calibri" w:cstheme="minorHAnsi"/>
          <w:bCs/>
          <w:iCs/>
          <w:sz w:val="28"/>
          <w:szCs w:val="28"/>
        </w:rPr>
      </w:pPr>
      <w:r>
        <w:rPr>
          <w:rFonts w:eastAsia="Calibri" w:cstheme="minorHAnsi"/>
          <w:bCs/>
          <w:iCs/>
          <w:sz w:val="28"/>
          <w:szCs w:val="28"/>
        </w:rPr>
        <w:t xml:space="preserve">3) </w:t>
      </w:r>
      <w:r w:rsidR="005D02E6">
        <w:rPr>
          <w:rFonts w:eastAsia="Calibri" w:cstheme="minorHAnsi"/>
          <w:bCs/>
          <w:iCs/>
          <w:sz w:val="28"/>
          <w:szCs w:val="28"/>
        </w:rPr>
        <w:t xml:space="preserve">Map of the WIOA Areas </w:t>
      </w:r>
    </w:p>
    <w:p w14:paraId="4E7B5F28" w14:textId="1802A13C" w:rsidR="005D02E6" w:rsidRPr="005D02E6" w:rsidRDefault="00087EAB" w:rsidP="009376E3">
      <w:pPr>
        <w:ind w:left="1440"/>
        <w:rPr>
          <w:rFonts w:eastAsia="Calibri" w:cstheme="minorHAnsi"/>
          <w:bCs/>
          <w:iCs/>
          <w:sz w:val="28"/>
          <w:szCs w:val="28"/>
        </w:rPr>
      </w:pPr>
      <w:r>
        <w:rPr>
          <w:rFonts w:eastAsia="Calibri" w:cstheme="minorHAnsi"/>
          <w:bCs/>
          <w:iCs/>
          <w:sz w:val="28"/>
          <w:szCs w:val="28"/>
        </w:rPr>
        <w:t xml:space="preserve">4) </w:t>
      </w:r>
      <w:r w:rsidR="005D02E6">
        <w:rPr>
          <w:rFonts w:eastAsia="Calibri" w:cstheme="minorHAnsi"/>
          <w:bCs/>
          <w:iCs/>
          <w:sz w:val="28"/>
          <w:szCs w:val="28"/>
        </w:rPr>
        <w:t>WIOA Organizational Chart</w:t>
      </w:r>
    </w:p>
    <w:p w14:paraId="1FF9BE99" w14:textId="62D4C749" w:rsidR="005D02E6" w:rsidRDefault="009D3279" w:rsidP="009376E3">
      <w:pPr>
        <w:ind w:left="1440"/>
        <w:rPr>
          <w:rFonts w:eastAsia="Calibri" w:cstheme="minorHAnsi"/>
          <w:bCs/>
          <w:iCs/>
          <w:sz w:val="28"/>
          <w:szCs w:val="28"/>
        </w:rPr>
      </w:pPr>
      <w:r>
        <w:rPr>
          <w:rFonts w:eastAsia="Calibri" w:cstheme="minorHAnsi"/>
          <w:bCs/>
          <w:iCs/>
          <w:sz w:val="28"/>
          <w:szCs w:val="28"/>
        </w:rPr>
        <w:t>5</w:t>
      </w:r>
      <w:r w:rsidR="00087EAB">
        <w:rPr>
          <w:rFonts w:eastAsia="Calibri" w:cstheme="minorHAnsi"/>
          <w:bCs/>
          <w:iCs/>
          <w:sz w:val="28"/>
          <w:szCs w:val="28"/>
        </w:rPr>
        <w:t xml:space="preserve">) </w:t>
      </w:r>
      <w:r w:rsidR="006D7911" w:rsidRPr="006D7911">
        <w:rPr>
          <w:rFonts w:eastAsia="Calibri" w:cstheme="minorHAnsi"/>
          <w:bCs/>
          <w:iCs/>
          <w:sz w:val="28"/>
          <w:szCs w:val="28"/>
        </w:rPr>
        <w:t>Functions of the Board</w:t>
      </w:r>
    </w:p>
    <w:p w14:paraId="188EC200" w14:textId="73E5E039" w:rsidR="006D7911" w:rsidRDefault="00087EAB" w:rsidP="009376E3">
      <w:pPr>
        <w:ind w:left="1440"/>
        <w:rPr>
          <w:rFonts w:eastAsia="Calibri" w:cstheme="minorHAnsi"/>
          <w:bCs/>
          <w:iCs/>
          <w:sz w:val="28"/>
          <w:szCs w:val="28"/>
        </w:rPr>
      </w:pPr>
      <w:r>
        <w:rPr>
          <w:rFonts w:eastAsia="Calibri" w:cstheme="minorHAnsi"/>
          <w:bCs/>
          <w:iCs/>
          <w:sz w:val="28"/>
          <w:szCs w:val="28"/>
        </w:rPr>
        <w:t xml:space="preserve">5) </w:t>
      </w:r>
      <w:r w:rsidR="006D7911">
        <w:rPr>
          <w:rFonts w:eastAsia="Calibri" w:cstheme="minorHAnsi"/>
          <w:bCs/>
          <w:iCs/>
          <w:sz w:val="28"/>
          <w:szCs w:val="28"/>
        </w:rPr>
        <w:t>Board Composition</w:t>
      </w:r>
    </w:p>
    <w:p w14:paraId="76F38CFB" w14:textId="46182628" w:rsidR="006D7911" w:rsidRDefault="00087EAB" w:rsidP="009376E3">
      <w:pPr>
        <w:ind w:left="1440"/>
        <w:rPr>
          <w:rFonts w:eastAsia="Calibri" w:cstheme="minorHAnsi"/>
          <w:bCs/>
          <w:iCs/>
          <w:sz w:val="28"/>
          <w:szCs w:val="28"/>
        </w:rPr>
      </w:pPr>
      <w:r>
        <w:rPr>
          <w:rFonts w:eastAsia="Calibri" w:cstheme="minorHAnsi"/>
          <w:bCs/>
          <w:iCs/>
          <w:sz w:val="28"/>
          <w:szCs w:val="28"/>
        </w:rPr>
        <w:t xml:space="preserve">6) </w:t>
      </w:r>
      <w:r w:rsidR="006D7911" w:rsidRPr="006D7911">
        <w:rPr>
          <w:rFonts w:eastAsia="Calibri" w:cstheme="minorHAnsi"/>
          <w:bCs/>
          <w:iCs/>
          <w:sz w:val="28"/>
          <w:szCs w:val="28"/>
        </w:rPr>
        <w:t>WDB Operation</w:t>
      </w:r>
    </w:p>
    <w:p w14:paraId="72227DFC" w14:textId="2822C924" w:rsidR="006D7911" w:rsidRPr="005D02E6" w:rsidRDefault="009D3279" w:rsidP="009376E3">
      <w:pPr>
        <w:ind w:left="1440"/>
        <w:rPr>
          <w:rFonts w:eastAsia="Calibri" w:cstheme="minorHAnsi"/>
          <w:bCs/>
          <w:iCs/>
          <w:sz w:val="28"/>
          <w:szCs w:val="28"/>
        </w:rPr>
      </w:pPr>
      <w:r>
        <w:rPr>
          <w:rFonts w:eastAsia="Calibri" w:cstheme="minorHAnsi"/>
          <w:bCs/>
          <w:iCs/>
          <w:sz w:val="28"/>
          <w:szCs w:val="28"/>
        </w:rPr>
        <w:t>7</w:t>
      </w:r>
      <w:r w:rsidR="00087EAB">
        <w:rPr>
          <w:rFonts w:eastAsia="Calibri" w:cstheme="minorHAnsi"/>
          <w:bCs/>
          <w:iCs/>
          <w:sz w:val="28"/>
          <w:szCs w:val="28"/>
        </w:rPr>
        <w:t xml:space="preserve">) </w:t>
      </w:r>
      <w:r w:rsidR="006D7911" w:rsidRPr="006D7911">
        <w:rPr>
          <w:rFonts w:eastAsia="Calibri" w:cstheme="minorHAnsi"/>
          <w:bCs/>
          <w:iCs/>
          <w:sz w:val="28"/>
          <w:szCs w:val="28"/>
        </w:rPr>
        <w:t>Chief Local Elected Officials</w:t>
      </w:r>
    </w:p>
    <w:p w14:paraId="045321CD" w14:textId="7FAF3400" w:rsidR="005D02E6" w:rsidRDefault="00087EAB" w:rsidP="009376E3">
      <w:pPr>
        <w:ind w:left="1440"/>
        <w:rPr>
          <w:rFonts w:eastAsia="Calibri" w:cstheme="minorHAnsi"/>
          <w:bCs/>
          <w:iCs/>
          <w:sz w:val="28"/>
          <w:szCs w:val="28"/>
        </w:rPr>
      </w:pPr>
      <w:r>
        <w:rPr>
          <w:rFonts w:eastAsia="Calibri" w:cstheme="minorHAnsi"/>
          <w:bCs/>
          <w:iCs/>
          <w:sz w:val="28"/>
          <w:szCs w:val="28"/>
        </w:rPr>
        <w:t xml:space="preserve">7) </w:t>
      </w:r>
      <w:r w:rsidR="006D7911" w:rsidRPr="006D7911">
        <w:rPr>
          <w:rFonts w:eastAsia="Calibri" w:cstheme="minorHAnsi"/>
          <w:bCs/>
          <w:iCs/>
          <w:sz w:val="28"/>
          <w:szCs w:val="28"/>
        </w:rPr>
        <w:t>Ohio Valley Employment Resource (OVER)</w:t>
      </w:r>
    </w:p>
    <w:p w14:paraId="42EE7F8F" w14:textId="31942481" w:rsidR="006D7911" w:rsidRDefault="00087EAB" w:rsidP="009376E3">
      <w:pPr>
        <w:ind w:left="1440"/>
        <w:rPr>
          <w:rFonts w:eastAsia="Calibri" w:cstheme="minorHAnsi"/>
          <w:bCs/>
          <w:iCs/>
          <w:sz w:val="28"/>
          <w:szCs w:val="28"/>
        </w:rPr>
      </w:pPr>
      <w:r>
        <w:rPr>
          <w:rFonts w:eastAsia="Calibri" w:cstheme="minorHAnsi"/>
          <w:bCs/>
          <w:iCs/>
          <w:sz w:val="28"/>
          <w:szCs w:val="28"/>
        </w:rPr>
        <w:t xml:space="preserve">8) </w:t>
      </w:r>
      <w:r w:rsidR="006D7911" w:rsidRPr="006D7911">
        <w:rPr>
          <w:rFonts w:eastAsia="Calibri" w:cstheme="minorHAnsi"/>
          <w:bCs/>
          <w:iCs/>
          <w:sz w:val="28"/>
          <w:szCs w:val="28"/>
        </w:rPr>
        <w:t xml:space="preserve">One </w:t>
      </w:r>
      <w:r w:rsidR="006D7911">
        <w:rPr>
          <w:rFonts w:eastAsia="Calibri" w:cstheme="minorHAnsi"/>
          <w:bCs/>
          <w:iCs/>
          <w:sz w:val="28"/>
          <w:szCs w:val="28"/>
        </w:rPr>
        <w:t>S</w:t>
      </w:r>
      <w:r w:rsidR="006D7911" w:rsidRPr="006D7911">
        <w:rPr>
          <w:rFonts w:eastAsia="Calibri" w:cstheme="minorHAnsi"/>
          <w:bCs/>
          <w:iCs/>
          <w:sz w:val="28"/>
          <w:szCs w:val="28"/>
        </w:rPr>
        <w:t>top</w:t>
      </w:r>
      <w:r w:rsidR="006D7911">
        <w:rPr>
          <w:rFonts w:eastAsia="Calibri" w:cstheme="minorHAnsi"/>
          <w:bCs/>
          <w:iCs/>
          <w:sz w:val="28"/>
          <w:szCs w:val="28"/>
        </w:rPr>
        <w:t>/</w:t>
      </w:r>
      <w:r w:rsidR="006D7911" w:rsidRPr="006D7911">
        <w:rPr>
          <w:rFonts w:eastAsia="Calibri" w:cstheme="minorHAnsi"/>
          <w:bCs/>
          <w:iCs/>
          <w:sz w:val="28"/>
          <w:szCs w:val="28"/>
        </w:rPr>
        <w:t>OhioMeansJobs center</w:t>
      </w:r>
    </w:p>
    <w:p w14:paraId="5F6C60E5" w14:textId="27350DEE" w:rsidR="006D7911" w:rsidRDefault="00087EAB" w:rsidP="009376E3">
      <w:pPr>
        <w:ind w:left="1440"/>
        <w:rPr>
          <w:rFonts w:eastAsia="Calibri" w:cstheme="minorHAnsi"/>
          <w:bCs/>
          <w:iCs/>
          <w:sz w:val="28"/>
          <w:szCs w:val="28"/>
        </w:rPr>
      </w:pPr>
      <w:r>
        <w:rPr>
          <w:rFonts w:eastAsia="Calibri" w:cstheme="minorHAnsi"/>
          <w:bCs/>
          <w:iCs/>
          <w:sz w:val="28"/>
          <w:szCs w:val="28"/>
        </w:rPr>
        <w:t xml:space="preserve">9) </w:t>
      </w:r>
      <w:r w:rsidR="006D7911">
        <w:rPr>
          <w:rFonts w:eastAsia="Calibri" w:cstheme="minorHAnsi"/>
          <w:bCs/>
          <w:iCs/>
          <w:sz w:val="28"/>
          <w:szCs w:val="28"/>
        </w:rPr>
        <w:t>Memorandum of Understanding</w:t>
      </w:r>
    </w:p>
    <w:p w14:paraId="41EEC5C4" w14:textId="1F19EA4F" w:rsidR="006D7911" w:rsidRDefault="00087EAB" w:rsidP="009376E3">
      <w:pPr>
        <w:ind w:left="1440"/>
        <w:rPr>
          <w:rFonts w:eastAsia="Calibri" w:cstheme="minorHAnsi"/>
          <w:bCs/>
          <w:iCs/>
          <w:sz w:val="28"/>
          <w:szCs w:val="28"/>
        </w:rPr>
      </w:pPr>
      <w:r>
        <w:rPr>
          <w:rFonts w:eastAsia="Calibri" w:cstheme="minorHAnsi"/>
          <w:bCs/>
          <w:iCs/>
          <w:sz w:val="28"/>
          <w:szCs w:val="28"/>
        </w:rPr>
        <w:t xml:space="preserve">10) </w:t>
      </w:r>
      <w:r w:rsidR="006D7911">
        <w:rPr>
          <w:rFonts w:eastAsia="Calibri" w:cstheme="minorHAnsi"/>
          <w:bCs/>
          <w:iCs/>
          <w:sz w:val="28"/>
          <w:szCs w:val="28"/>
        </w:rPr>
        <w:t>Mission and Vision Statements</w:t>
      </w:r>
    </w:p>
    <w:p w14:paraId="409EA23B" w14:textId="245A1055" w:rsidR="006D7911" w:rsidRDefault="00087EAB" w:rsidP="009376E3">
      <w:pPr>
        <w:ind w:left="1440"/>
        <w:rPr>
          <w:rFonts w:eastAsia="Calibri" w:cstheme="minorHAnsi"/>
          <w:bCs/>
          <w:iCs/>
          <w:sz w:val="28"/>
          <w:szCs w:val="28"/>
        </w:rPr>
      </w:pPr>
      <w:r>
        <w:rPr>
          <w:rFonts w:eastAsia="Calibri" w:cstheme="minorHAnsi"/>
          <w:bCs/>
          <w:iCs/>
          <w:sz w:val="28"/>
          <w:szCs w:val="28"/>
        </w:rPr>
        <w:t xml:space="preserve">11) </w:t>
      </w:r>
      <w:r w:rsidR="006D7911">
        <w:rPr>
          <w:rFonts w:eastAsia="Calibri" w:cstheme="minorHAnsi"/>
          <w:bCs/>
          <w:iCs/>
          <w:sz w:val="28"/>
          <w:szCs w:val="28"/>
        </w:rPr>
        <w:t>One Stop Partners</w:t>
      </w:r>
    </w:p>
    <w:p w14:paraId="7D1F6346" w14:textId="6A46F9F3" w:rsidR="006D7911" w:rsidRDefault="00087EAB" w:rsidP="009376E3">
      <w:pPr>
        <w:ind w:left="1440"/>
        <w:rPr>
          <w:rFonts w:eastAsia="Calibri" w:cstheme="minorHAnsi"/>
          <w:bCs/>
          <w:iCs/>
          <w:sz w:val="28"/>
          <w:szCs w:val="28"/>
        </w:rPr>
      </w:pPr>
      <w:r>
        <w:rPr>
          <w:rFonts w:eastAsia="Calibri" w:cstheme="minorHAnsi"/>
          <w:bCs/>
          <w:iCs/>
          <w:sz w:val="28"/>
          <w:szCs w:val="28"/>
        </w:rPr>
        <w:t xml:space="preserve">12) </w:t>
      </w:r>
      <w:r w:rsidR="006D7911">
        <w:rPr>
          <w:rFonts w:eastAsia="Calibri" w:cstheme="minorHAnsi"/>
          <w:bCs/>
          <w:iCs/>
          <w:sz w:val="28"/>
          <w:szCs w:val="28"/>
        </w:rPr>
        <w:t>WIOA Title I – Job Seeker &amp; Employer Customers</w:t>
      </w:r>
    </w:p>
    <w:p w14:paraId="40FB9826" w14:textId="25E41DEA" w:rsidR="006D7911" w:rsidRDefault="00087EAB" w:rsidP="009376E3">
      <w:pPr>
        <w:ind w:left="1440"/>
        <w:rPr>
          <w:rFonts w:eastAsia="Calibri" w:cstheme="minorHAnsi"/>
          <w:bCs/>
          <w:iCs/>
          <w:sz w:val="28"/>
          <w:szCs w:val="28"/>
        </w:rPr>
      </w:pPr>
      <w:r>
        <w:rPr>
          <w:rFonts w:eastAsia="Calibri" w:cstheme="minorHAnsi"/>
          <w:bCs/>
          <w:iCs/>
          <w:sz w:val="28"/>
          <w:szCs w:val="28"/>
        </w:rPr>
        <w:t xml:space="preserve">12) </w:t>
      </w:r>
      <w:r w:rsidR="006D7911">
        <w:rPr>
          <w:rFonts w:eastAsia="Calibri" w:cstheme="minorHAnsi"/>
          <w:bCs/>
          <w:iCs/>
          <w:sz w:val="28"/>
          <w:szCs w:val="28"/>
        </w:rPr>
        <w:t>Service Overview</w:t>
      </w:r>
    </w:p>
    <w:p w14:paraId="1F264C89" w14:textId="49521B1B" w:rsidR="006D7911" w:rsidRDefault="00087EAB" w:rsidP="009376E3">
      <w:pPr>
        <w:ind w:left="1440"/>
        <w:rPr>
          <w:rFonts w:eastAsia="Calibri" w:cstheme="minorHAnsi"/>
          <w:bCs/>
          <w:iCs/>
          <w:sz w:val="28"/>
          <w:szCs w:val="28"/>
        </w:rPr>
      </w:pPr>
      <w:r>
        <w:rPr>
          <w:rFonts w:eastAsia="Calibri" w:cstheme="minorHAnsi"/>
          <w:bCs/>
          <w:iCs/>
          <w:sz w:val="28"/>
          <w:szCs w:val="28"/>
        </w:rPr>
        <w:t>1</w:t>
      </w:r>
      <w:r w:rsidR="00182474">
        <w:rPr>
          <w:rFonts w:eastAsia="Calibri" w:cstheme="minorHAnsi"/>
          <w:bCs/>
          <w:iCs/>
          <w:sz w:val="28"/>
          <w:szCs w:val="28"/>
        </w:rPr>
        <w:t>2</w:t>
      </w:r>
      <w:r>
        <w:rPr>
          <w:rFonts w:eastAsia="Calibri" w:cstheme="minorHAnsi"/>
          <w:bCs/>
          <w:iCs/>
          <w:sz w:val="28"/>
          <w:szCs w:val="28"/>
        </w:rPr>
        <w:t xml:space="preserve">) </w:t>
      </w:r>
      <w:r w:rsidR="006D7911">
        <w:rPr>
          <w:rFonts w:eastAsia="Calibri" w:cstheme="minorHAnsi"/>
          <w:bCs/>
          <w:iCs/>
          <w:sz w:val="28"/>
          <w:szCs w:val="28"/>
        </w:rPr>
        <w:t>Adult &amp; Dislocated Worker</w:t>
      </w:r>
    </w:p>
    <w:p w14:paraId="0EBFA1DC" w14:textId="358A963D" w:rsidR="006D7911" w:rsidRDefault="00087EAB" w:rsidP="009376E3">
      <w:pPr>
        <w:ind w:left="1440"/>
        <w:rPr>
          <w:rFonts w:eastAsia="Calibri" w:cstheme="minorHAnsi"/>
          <w:bCs/>
          <w:iCs/>
          <w:sz w:val="28"/>
          <w:szCs w:val="28"/>
        </w:rPr>
      </w:pPr>
      <w:r>
        <w:rPr>
          <w:rFonts w:eastAsia="Calibri" w:cstheme="minorHAnsi"/>
          <w:bCs/>
          <w:iCs/>
          <w:sz w:val="28"/>
          <w:szCs w:val="28"/>
        </w:rPr>
        <w:t xml:space="preserve">15) </w:t>
      </w:r>
      <w:r w:rsidR="006D7911">
        <w:rPr>
          <w:rFonts w:eastAsia="Calibri" w:cstheme="minorHAnsi"/>
          <w:bCs/>
          <w:iCs/>
          <w:sz w:val="28"/>
          <w:szCs w:val="28"/>
        </w:rPr>
        <w:t>Youth</w:t>
      </w:r>
    </w:p>
    <w:p w14:paraId="1980280A" w14:textId="4268C533" w:rsidR="006D7911" w:rsidRDefault="00087EAB" w:rsidP="009376E3">
      <w:pPr>
        <w:ind w:left="1440"/>
        <w:rPr>
          <w:rFonts w:eastAsia="Calibri" w:cstheme="minorHAnsi"/>
          <w:bCs/>
          <w:iCs/>
          <w:sz w:val="28"/>
          <w:szCs w:val="28"/>
        </w:rPr>
      </w:pPr>
      <w:r>
        <w:rPr>
          <w:rFonts w:eastAsia="Calibri" w:cstheme="minorHAnsi"/>
          <w:bCs/>
          <w:iCs/>
          <w:sz w:val="28"/>
          <w:szCs w:val="28"/>
        </w:rPr>
        <w:t xml:space="preserve">16) </w:t>
      </w:r>
      <w:r w:rsidR="006D7911">
        <w:rPr>
          <w:rFonts w:eastAsia="Calibri" w:cstheme="minorHAnsi"/>
          <w:bCs/>
          <w:iCs/>
          <w:sz w:val="28"/>
          <w:szCs w:val="28"/>
        </w:rPr>
        <w:t>WIOA Structure</w:t>
      </w:r>
    </w:p>
    <w:p w14:paraId="271A884B" w14:textId="6B71E10B" w:rsidR="006D7911" w:rsidRPr="006D7911" w:rsidRDefault="00087EAB" w:rsidP="009376E3">
      <w:pPr>
        <w:ind w:left="1440"/>
        <w:rPr>
          <w:rFonts w:eastAsia="Calibri" w:cstheme="minorHAnsi"/>
          <w:bCs/>
          <w:iCs/>
          <w:sz w:val="28"/>
          <w:szCs w:val="28"/>
        </w:rPr>
      </w:pPr>
      <w:r>
        <w:rPr>
          <w:rFonts w:eastAsia="Calibri" w:cstheme="minorHAnsi"/>
          <w:bCs/>
          <w:iCs/>
          <w:sz w:val="28"/>
          <w:szCs w:val="28"/>
        </w:rPr>
        <w:t xml:space="preserve">17) </w:t>
      </w:r>
      <w:r w:rsidR="006D7911">
        <w:rPr>
          <w:rFonts w:eastAsia="Calibri" w:cstheme="minorHAnsi"/>
          <w:bCs/>
          <w:iCs/>
          <w:sz w:val="28"/>
          <w:szCs w:val="28"/>
        </w:rPr>
        <w:t>Being a Good Board Member</w:t>
      </w:r>
    </w:p>
    <w:p w14:paraId="6C6FD78C" w14:textId="6FEFA94B" w:rsidR="005D02E6" w:rsidRDefault="00087EAB" w:rsidP="006D7911">
      <w:pPr>
        <w:ind w:left="1440"/>
        <w:rPr>
          <w:rFonts w:eastAsia="Calibri" w:cstheme="minorHAnsi"/>
          <w:bCs/>
          <w:iCs/>
          <w:sz w:val="28"/>
          <w:szCs w:val="28"/>
        </w:rPr>
      </w:pPr>
      <w:r>
        <w:rPr>
          <w:rFonts w:eastAsia="Calibri" w:cstheme="minorHAnsi"/>
          <w:bCs/>
          <w:iCs/>
          <w:sz w:val="28"/>
          <w:szCs w:val="28"/>
        </w:rPr>
        <w:t xml:space="preserve">18) </w:t>
      </w:r>
      <w:r w:rsidR="006D7911">
        <w:rPr>
          <w:rFonts w:eastAsia="Calibri" w:cstheme="minorHAnsi"/>
          <w:bCs/>
          <w:iCs/>
          <w:sz w:val="28"/>
          <w:szCs w:val="28"/>
        </w:rPr>
        <w:t>Abbreviation Guide</w:t>
      </w:r>
    </w:p>
    <w:p w14:paraId="583E9170" w14:textId="735E64CE" w:rsidR="00FE0441" w:rsidRPr="00FE0441" w:rsidRDefault="00FE0441" w:rsidP="00FE0441">
      <w:pPr>
        <w:rPr>
          <w:rFonts w:eastAsia="Calibri" w:cstheme="minorHAnsi"/>
          <w:sz w:val="28"/>
          <w:szCs w:val="28"/>
        </w:rPr>
      </w:pPr>
    </w:p>
    <w:p w14:paraId="074E1AFD" w14:textId="77777777" w:rsidR="00FE0441" w:rsidRPr="00FE0441" w:rsidRDefault="00FE0441" w:rsidP="00FE0441">
      <w:pPr>
        <w:rPr>
          <w:rFonts w:eastAsia="Calibri" w:cstheme="minorHAnsi"/>
          <w:sz w:val="28"/>
          <w:szCs w:val="28"/>
        </w:rPr>
      </w:pPr>
    </w:p>
    <w:p w14:paraId="034CC4D8" w14:textId="40A92C16" w:rsidR="003233E9" w:rsidRPr="00D12275" w:rsidRDefault="003233E9" w:rsidP="00CF5C4C">
      <w:pPr>
        <w:spacing w:line="240" w:lineRule="exact"/>
        <w:contextualSpacing/>
        <w:jc w:val="center"/>
        <w:rPr>
          <w:b/>
          <w:sz w:val="32"/>
          <w:szCs w:val="32"/>
        </w:rPr>
      </w:pPr>
      <w:r w:rsidRPr="00E7207C">
        <w:rPr>
          <w:noProof/>
        </w:rPr>
        <w:lastRenderedPageBreak/>
        <w:drawing>
          <wp:anchor distT="0" distB="0" distL="114300" distR="114300" simplePos="0" relativeHeight="251657216" behindDoc="0" locked="0" layoutInCell="1" allowOverlap="1" wp14:anchorId="034CC5F7" wp14:editId="2B1665F2">
            <wp:simplePos x="0" y="0"/>
            <wp:positionH relativeFrom="column">
              <wp:posOffset>-388620</wp:posOffset>
            </wp:positionH>
            <wp:positionV relativeFrom="paragraph">
              <wp:posOffset>53340</wp:posOffset>
            </wp:positionV>
            <wp:extent cx="6690360" cy="18243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0360"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2E6">
        <w:rPr>
          <w:b/>
          <w:noProof/>
          <w:sz w:val="32"/>
          <w:szCs w:val="32"/>
        </w:rPr>
        <w:drawing>
          <wp:inline distT="0" distB="0" distL="0" distR="0" wp14:anchorId="68786713" wp14:editId="5BC571BC">
            <wp:extent cx="669417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4170" cy="1828800"/>
                    </a:xfrm>
                    <a:prstGeom prst="rect">
                      <a:avLst/>
                    </a:prstGeom>
                    <a:noFill/>
                  </pic:spPr>
                </pic:pic>
              </a:graphicData>
            </a:graphic>
          </wp:inline>
        </w:drawing>
      </w:r>
    </w:p>
    <w:p w14:paraId="034CC4DA" w14:textId="23EC19EA" w:rsidR="00E7207C" w:rsidRPr="005515FA" w:rsidRDefault="00CF5C4C" w:rsidP="005515FA">
      <w:pPr>
        <w:spacing w:line="440" w:lineRule="exact"/>
        <w:contextualSpacing/>
        <w:jc w:val="center"/>
        <w:rPr>
          <w:sz w:val="44"/>
          <w:szCs w:val="44"/>
        </w:rPr>
      </w:pPr>
      <w:r w:rsidRPr="003233E9">
        <w:rPr>
          <w:b/>
          <w:sz w:val="44"/>
          <w:szCs w:val="44"/>
        </w:rPr>
        <w:t xml:space="preserve">Board </w:t>
      </w:r>
      <w:r w:rsidR="00E7207C" w:rsidRPr="003233E9">
        <w:rPr>
          <w:b/>
          <w:sz w:val="44"/>
          <w:szCs w:val="44"/>
        </w:rPr>
        <w:t>Member Orientation Package</w:t>
      </w:r>
    </w:p>
    <w:p w14:paraId="034CC4DB" w14:textId="77777777" w:rsidR="00CF5C4C" w:rsidRDefault="00CF5C4C" w:rsidP="00E7207C">
      <w:pPr>
        <w:rPr>
          <w:b/>
          <w:i/>
          <w:sz w:val="28"/>
          <w:szCs w:val="28"/>
        </w:rPr>
      </w:pPr>
    </w:p>
    <w:p w14:paraId="21DFC58B" w14:textId="77777777" w:rsidR="00535D5B" w:rsidRDefault="00E134DC" w:rsidP="00E7207C">
      <w:pPr>
        <w:rPr>
          <w:b/>
          <w:sz w:val="28"/>
          <w:szCs w:val="28"/>
        </w:rPr>
      </w:pPr>
      <w:r>
        <w:rPr>
          <w:b/>
          <w:sz w:val="28"/>
          <w:szCs w:val="28"/>
        </w:rPr>
        <w:t>Welcome</w:t>
      </w:r>
      <w:r w:rsidR="00A17347">
        <w:rPr>
          <w:b/>
          <w:sz w:val="28"/>
          <w:szCs w:val="28"/>
        </w:rPr>
        <w:t xml:space="preserve"> and Thank you</w:t>
      </w:r>
      <w:r>
        <w:rPr>
          <w:b/>
          <w:sz w:val="28"/>
          <w:szCs w:val="28"/>
        </w:rPr>
        <w:t xml:space="preserve">!  </w:t>
      </w:r>
    </w:p>
    <w:p w14:paraId="73C77AB5" w14:textId="07DF7031" w:rsidR="005515FA" w:rsidRDefault="00E134DC" w:rsidP="00E7207C">
      <w:pPr>
        <w:rPr>
          <w:b/>
          <w:sz w:val="28"/>
          <w:szCs w:val="28"/>
        </w:rPr>
      </w:pPr>
      <w:r>
        <w:rPr>
          <w:b/>
          <w:sz w:val="28"/>
          <w:szCs w:val="28"/>
        </w:rPr>
        <w:t xml:space="preserve">By accepting board membership, you </w:t>
      </w:r>
      <w:r w:rsidR="00AD33E6">
        <w:rPr>
          <w:b/>
          <w:sz w:val="28"/>
          <w:szCs w:val="28"/>
        </w:rPr>
        <w:t>will be instrumental in impro</w:t>
      </w:r>
      <w:r w:rsidR="005A61AC">
        <w:rPr>
          <w:b/>
          <w:sz w:val="28"/>
          <w:szCs w:val="28"/>
        </w:rPr>
        <w:t>ving</w:t>
      </w:r>
      <w:r w:rsidR="00AD33E6">
        <w:rPr>
          <w:b/>
          <w:sz w:val="28"/>
          <w:szCs w:val="28"/>
        </w:rPr>
        <w:t xml:space="preserve"> our workforce through identification of needs and targeted </w:t>
      </w:r>
      <w:r w:rsidR="00C24678">
        <w:rPr>
          <w:b/>
          <w:sz w:val="28"/>
          <w:szCs w:val="28"/>
        </w:rPr>
        <w:t>solutions t</w:t>
      </w:r>
      <w:r w:rsidR="00633972">
        <w:rPr>
          <w:b/>
          <w:sz w:val="28"/>
          <w:szCs w:val="28"/>
        </w:rPr>
        <w:t xml:space="preserve">o those needs.  Remember that all input is valuable and through collaboration </w:t>
      </w:r>
      <w:r w:rsidR="00432F11">
        <w:rPr>
          <w:b/>
          <w:sz w:val="28"/>
          <w:szCs w:val="28"/>
        </w:rPr>
        <w:t xml:space="preserve">may lead to even more comprehensive solutions.  </w:t>
      </w:r>
      <w:r w:rsidR="00B60EA6">
        <w:rPr>
          <w:b/>
          <w:sz w:val="28"/>
          <w:szCs w:val="28"/>
        </w:rPr>
        <w:t>The employees at Ohio Valley Employment Resource work for you so please reach out to us whenever you have a question or concern:</w:t>
      </w:r>
    </w:p>
    <w:p w14:paraId="46F68E49" w14:textId="4368A33D" w:rsidR="00B60EA6" w:rsidRDefault="00B60EA6" w:rsidP="00E7207C">
      <w:pPr>
        <w:rPr>
          <w:b/>
          <w:sz w:val="28"/>
          <w:szCs w:val="28"/>
        </w:rPr>
      </w:pPr>
      <w:r>
        <w:rPr>
          <w:b/>
          <w:sz w:val="28"/>
          <w:szCs w:val="28"/>
        </w:rPr>
        <w:t xml:space="preserve">Rebecca Safko, </w:t>
      </w:r>
      <w:bookmarkStart w:id="0" w:name="_Hlk161652934"/>
      <w:r w:rsidR="00A9213A">
        <w:rPr>
          <w:b/>
          <w:sz w:val="28"/>
          <w:szCs w:val="28"/>
        </w:rPr>
        <w:t>Fiscal Administrator</w:t>
      </w:r>
      <w:bookmarkEnd w:id="0"/>
      <w:r>
        <w:rPr>
          <w:b/>
          <w:sz w:val="28"/>
          <w:szCs w:val="28"/>
        </w:rPr>
        <w:t xml:space="preserve">:  </w:t>
      </w:r>
      <w:hyperlink r:id="rId11" w:history="1">
        <w:r w:rsidR="00022A6E" w:rsidRPr="000653AB">
          <w:rPr>
            <w:rStyle w:val="Hyperlink"/>
            <w:b/>
            <w:sz w:val="28"/>
            <w:szCs w:val="28"/>
          </w:rPr>
          <w:t>Rebecca@omj15.com</w:t>
        </w:r>
      </w:hyperlink>
      <w:r w:rsidR="0064624B">
        <w:rPr>
          <w:b/>
          <w:sz w:val="28"/>
          <w:szCs w:val="28"/>
        </w:rPr>
        <w:t xml:space="preserve"> 740-632-4671</w:t>
      </w:r>
    </w:p>
    <w:p w14:paraId="5695AF81" w14:textId="015DD7E2" w:rsidR="0064624B" w:rsidRDefault="00A9213A" w:rsidP="00E7207C">
      <w:pPr>
        <w:rPr>
          <w:b/>
          <w:sz w:val="28"/>
          <w:szCs w:val="28"/>
        </w:rPr>
      </w:pPr>
      <w:r>
        <w:rPr>
          <w:b/>
          <w:sz w:val="28"/>
          <w:szCs w:val="28"/>
        </w:rPr>
        <w:t xml:space="preserve">Janell Comstock, </w:t>
      </w:r>
      <w:bookmarkStart w:id="1" w:name="_Hlk161652918"/>
      <w:r>
        <w:rPr>
          <w:b/>
          <w:sz w:val="28"/>
          <w:szCs w:val="28"/>
        </w:rPr>
        <w:t>Program Administrator</w:t>
      </w:r>
      <w:bookmarkEnd w:id="1"/>
      <w:r>
        <w:rPr>
          <w:b/>
          <w:sz w:val="28"/>
          <w:szCs w:val="28"/>
        </w:rPr>
        <w:t>:</w:t>
      </w:r>
      <w:r w:rsidR="0064624B">
        <w:rPr>
          <w:b/>
          <w:sz w:val="28"/>
          <w:szCs w:val="28"/>
        </w:rPr>
        <w:t xml:space="preserve">  </w:t>
      </w:r>
      <w:hyperlink r:id="rId12" w:history="1">
        <w:r w:rsidR="00A452A7" w:rsidRPr="00BA5442">
          <w:rPr>
            <w:rStyle w:val="Hyperlink"/>
            <w:b/>
            <w:sz w:val="28"/>
            <w:szCs w:val="28"/>
          </w:rPr>
          <w:t>Janell@omj15.com</w:t>
        </w:r>
      </w:hyperlink>
      <w:r w:rsidR="0064624B">
        <w:rPr>
          <w:b/>
          <w:sz w:val="28"/>
          <w:szCs w:val="28"/>
        </w:rPr>
        <w:t xml:space="preserve"> </w:t>
      </w:r>
      <w:r w:rsidR="004F0A25">
        <w:rPr>
          <w:b/>
          <w:sz w:val="28"/>
          <w:szCs w:val="28"/>
        </w:rPr>
        <w:t>740-</w:t>
      </w:r>
      <w:r w:rsidR="00A452A7">
        <w:rPr>
          <w:b/>
          <w:sz w:val="28"/>
          <w:szCs w:val="28"/>
        </w:rPr>
        <w:t>516-2679</w:t>
      </w:r>
    </w:p>
    <w:p w14:paraId="6D6B0160" w14:textId="434E1F82" w:rsidR="00BB15B9" w:rsidRDefault="00EE7198" w:rsidP="00E7207C">
      <w:pPr>
        <w:rPr>
          <w:b/>
          <w:sz w:val="28"/>
          <w:szCs w:val="28"/>
        </w:rPr>
      </w:pPr>
      <w:r w:rsidRPr="00CF37B0">
        <w:rPr>
          <w:b/>
          <w:noProof/>
          <w:sz w:val="28"/>
          <w:szCs w:val="28"/>
        </w:rPr>
        <w:drawing>
          <wp:anchor distT="0" distB="0" distL="114300" distR="114300" simplePos="0" relativeHeight="251665408" behindDoc="1" locked="0" layoutInCell="1" allowOverlap="1" wp14:anchorId="46328B46" wp14:editId="58BDA5D9">
            <wp:simplePos x="0" y="0"/>
            <wp:positionH relativeFrom="column">
              <wp:posOffset>1628775</wp:posOffset>
            </wp:positionH>
            <wp:positionV relativeFrom="paragraph">
              <wp:posOffset>245745</wp:posOffset>
            </wp:positionV>
            <wp:extent cx="1676634" cy="762106"/>
            <wp:effectExtent l="0" t="0" r="0" b="0"/>
            <wp:wrapTight wrapText="bothSides">
              <wp:wrapPolygon edited="0">
                <wp:start x="0" y="0"/>
                <wp:lineTo x="0" y="21060"/>
                <wp:lineTo x="21355" y="21060"/>
                <wp:lineTo x="213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76634" cy="762106"/>
                    </a:xfrm>
                    <a:prstGeom prst="rect">
                      <a:avLst/>
                    </a:prstGeom>
                  </pic:spPr>
                </pic:pic>
              </a:graphicData>
            </a:graphic>
          </wp:anchor>
        </w:drawing>
      </w:r>
      <w:r w:rsidR="00BB15B9">
        <w:rPr>
          <w:b/>
          <w:sz w:val="28"/>
          <w:szCs w:val="28"/>
        </w:rPr>
        <w:t>We hope your tenure as a board member is long and meaningful and we are here to assist you.</w:t>
      </w:r>
    </w:p>
    <w:p w14:paraId="3ADB3DD2" w14:textId="795EC23A" w:rsidR="00535D5B" w:rsidRDefault="00535D5B" w:rsidP="00E7207C">
      <w:pPr>
        <w:rPr>
          <w:b/>
          <w:sz w:val="28"/>
          <w:szCs w:val="28"/>
        </w:rPr>
      </w:pPr>
    </w:p>
    <w:p w14:paraId="034CC4DC" w14:textId="03266A45" w:rsidR="00E7207C" w:rsidRDefault="00E7207C" w:rsidP="00E7207C">
      <w:pPr>
        <w:rPr>
          <w:b/>
          <w:sz w:val="28"/>
          <w:szCs w:val="28"/>
        </w:rPr>
      </w:pPr>
      <w:r>
        <w:rPr>
          <w:b/>
          <w:sz w:val="28"/>
          <w:szCs w:val="28"/>
        </w:rPr>
        <w:t>What is the Workforce Development Board (WDB)?</w:t>
      </w:r>
    </w:p>
    <w:p w14:paraId="763B99FE" w14:textId="77777777" w:rsidR="00837341" w:rsidRDefault="00E7207C" w:rsidP="00E7207C">
      <w:pPr>
        <w:rPr>
          <w:b/>
        </w:rPr>
      </w:pPr>
      <w:r w:rsidRPr="00D12275">
        <w:rPr>
          <w:b/>
        </w:rPr>
        <w:t>The purpose of the Workforce Development Board:</w:t>
      </w:r>
    </w:p>
    <w:p w14:paraId="034CC4DE" w14:textId="04E31D3E" w:rsidR="00E7207C" w:rsidRPr="00837341" w:rsidRDefault="00E7207C" w:rsidP="00E7207C">
      <w:pPr>
        <w:rPr>
          <w:b/>
        </w:rPr>
      </w:pPr>
      <w:r w:rsidRPr="00D12275">
        <w:t>The Workforce Development Board (WDB) is a membership consortium made up of business representatives, labor, educators, community leaders, and elected officials appointed by the Chief Local Elected Officials (</w:t>
      </w:r>
      <w:r w:rsidR="003A2D88" w:rsidRPr="00D12275">
        <w:t xml:space="preserve">Referred to as </w:t>
      </w:r>
      <w:r w:rsidRPr="00D12275">
        <w:t>CLEOs</w:t>
      </w:r>
      <w:r w:rsidR="003A2D88" w:rsidRPr="00D12275">
        <w:t xml:space="preserve"> in federal legislation, County Commissioners in our local set-up</w:t>
      </w:r>
      <w:r w:rsidRPr="00D12275">
        <w:t xml:space="preserve">).  </w:t>
      </w:r>
      <w:r w:rsidR="00121116">
        <w:t>Our area</w:t>
      </w:r>
      <w:r w:rsidRPr="00D12275">
        <w:t xml:space="preserve"> is one of 20 WDBs in Ohio and covers Monroe, Morgan, Noble and Washington Counties.  </w:t>
      </w:r>
      <w:r w:rsidR="005A17F9">
        <w:t xml:space="preserve">  </w:t>
      </w:r>
      <w:r w:rsidRPr="00D12275">
        <w:t>These four (4) counties are referred to as Workforce Development Area 15 (WDA15).</w:t>
      </w:r>
      <w:r w:rsidR="00CF5C4C" w:rsidRPr="00D12275">
        <w:t xml:space="preserve">  </w:t>
      </w:r>
      <w:r w:rsidR="00121116">
        <w:t>You may see it referred to as WDB15 or WIOA15-regardless of the format, our number is 15.</w:t>
      </w:r>
      <w:r w:rsidR="00C07C1E">
        <w:t xml:space="preserve">  </w:t>
      </w:r>
      <w:r w:rsidR="00CF5C4C" w:rsidRPr="00D12275">
        <w:t xml:space="preserve">WDA15 is combined with </w:t>
      </w:r>
      <w:r w:rsidR="00CF5C4C" w:rsidRPr="00D12275">
        <w:lastRenderedPageBreak/>
        <w:t xml:space="preserve">WDA14:  Athens, Meigs Perry and WDA16:  Belmont, Carroll, Harrison and Jefferson; for an </w:t>
      </w:r>
      <w:r w:rsidR="00B92770" w:rsidRPr="00D12275">
        <w:t>eleven-county</w:t>
      </w:r>
      <w:r w:rsidR="00CF5C4C" w:rsidRPr="00D12275">
        <w:t xml:space="preserve"> workforce region</w:t>
      </w:r>
      <w:r w:rsidR="00481E0B">
        <w:t>, the Southeast Ohio Region</w:t>
      </w:r>
      <w:r w:rsidR="00CF5C4C" w:rsidRPr="00D12275">
        <w:t>.</w:t>
      </w:r>
      <w:r w:rsidR="00843278">
        <w:t xml:space="preserve">  </w:t>
      </w:r>
    </w:p>
    <w:p w14:paraId="43FF1EDA" w14:textId="378289D6" w:rsidR="00D73DE0" w:rsidRPr="00D12275" w:rsidRDefault="009C3F8E" w:rsidP="00E7207C">
      <w:r w:rsidRPr="008224A9">
        <w:rPr>
          <w:noProof/>
        </w:rPr>
        <w:drawing>
          <wp:anchor distT="0" distB="0" distL="114300" distR="114300" simplePos="0" relativeHeight="251655680" behindDoc="1" locked="0" layoutInCell="1" allowOverlap="1" wp14:anchorId="268DB069" wp14:editId="0F14DED0">
            <wp:simplePos x="0" y="0"/>
            <wp:positionH relativeFrom="column">
              <wp:posOffset>485140</wp:posOffset>
            </wp:positionH>
            <wp:positionV relativeFrom="paragraph">
              <wp:posOffset>1905</wp:posOffset>
            </wp:positionV>
            <wp:extent cx="4719320" cy="4906010"/>
            <wp:effectExtent l="0" t="0" r="5080" b="8890"/>
            <wp:wrapTight wrapText="bothSides">
              <wp:wrapPolygon edited="0">
                <wp:start x="0" y="0"/>
                <wp:lineTo x="0" y="21555"/>
                <wp:lineTo x="21536" y="21555"/>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19320" cy="4906010"/>
                    </a:xfrm>
                    <a:prstGeom prst="rect">
                      <a:avLst/>
                    </a:prstGeom>
                  </pic:spPr>
                </pic:pic>
              </a:graphicData>
            </a:graphic>
          </wp:anchor>
        </w:drawing>
      </w:r>
    </w:p>
    <w:p w14:paraId="2252A87C" w14:textId="77777777" w:rsidR="008224A9" w:rsidRDefault="008224A9" w:rsidP="00E7207C"/>
    <w:p w14:paraId="6E635096" w14:textId="77777777" w:rsidR="008224A9" w:rsidRDefault="008224A9" w:rsidP="00E7207C"/>
    <w:p w14:paraId="6702F97F" w14:textId="77777777" w:rsidR="008224A9" w:rsidRDefault="008224A9" w:rsidP="00E7207C"/>
    <w:p w14:paraId="11288381" w14:textId="77777777" w:rsidR="008224A9" w:rsidRDefault="008224A9" w:rsidP="00E7207C"/>
    <w:p w14:paraId="576C8784" w14:textId="77777777" w:rsidR="008224A9" w:rsidRDefault="008224A9" w:rsidP="00E7207C"/>
    <w:p w14:paraId="4B4573FC" w14:textId="77777777" w:rsidR="008224A9" w:rsidRDefault="008224A9" w:rsidP="00E7207C"/>
    <w:p w14:paraId="2EF85C15" w14:textId="77777777" w:rsidR="008224A9" w:rsidRDefault="008224A9" w:rsidP="00E7207C"/>
    <w:p w14:paraId="2F6CFB03" w14:textId="77777777" w:rsidR="008224A9" w:rsidRDefault="008224A9" w:rsidP="00E7207C"/>
    <w:p w14:paraId="5AC65DD4" w14:textId="77777777" w:rsidR="008224A9" w:rsidRDefault="008224A9" w:rsidP="00E7207C"/>
    <w:p w14:paraId="35CEDEC5" w14:textId="77777777" w:rsidR="008224A9" w:rsidRDefault="008224A9" w:rsidP="00E7207C"/>
    <w:p w14:paraId="5B5E0173" w14:textId="77777777" w:rsidR="008224A9" w:rsidRDefault="008224A9" w:rsidP="00E7207C"/>
    <w:p w14:paraId="4EF8465B" w14:textId="77777777" w:rsidR="008224A9" w:rsidRDefault="008224A9" w:rsidP="00E7207C"/>
    <w:p w14:paraId="67497CF1" w14:textId="77777777" w:rsidR="008224A9" w:rsidRDefault="008224A9" w:rsidP="00E7207C"/>
    <w:p w14:paraId="21DB9651" w14:textId="77777777" w:rsidR="008224A9" w:rsidRDefault="008224A9" w:rsidP="00E7207C"/>
    <w:p w14:paraId="415385C1" w14:textId="77777777" w:rsidR="008224A9" w:rsidRDefault="008224A9" w:rsidP="00E7207C"/>
    <w:p w14:paraId="034CC4DF" w14:textId="17FE5F93" w:rsidR="003A2D88" w:rsidRPr="00D12275" w:rsidRDefault="00D12275" w:rsidP="00E7207C">
      <w:r>
        <w:t>On behalf of the WDB and Commissioners, t</w:t>
      </w:r>
      <w:r w:rsidR="00E7207C" w:rsidRPr="00D12275">
        <w:t xml:space="preserve">he area is coordinated and </w:t>
      </w:r>
      <w:r>
        <w:t>overseen</w:t>
      </w:r>
      <w:r w:rsidR="00E7207C" w:rsidRPr="00D12275">
        <w:t xml:space="preserve"> by Ohio Valley Employmen</w:t>
      </w:r>
      <w:r w:rsidR="003A2D88" w:rsidRPr="00D12275">
        <w:t>t Resource (</w:t>
      </w:r>
      <w:r w:rsidR="00E7207C" w:rsidRPr="00D12275">
        <w:t>OVER</w:t>
      </w:r>
      <w:r w:rsidR="003A2D88" w:rsidRPr="00D12275">
        <w:t>)</w:t>
      </w:r>
      <w:r w:rsidR="00E7207C" w:rsidRPr="00D12275">
        <w:t xml:space="preserve">.  </w:t>
      </w:r>
      <w:r w:rsidR="00CC6B43">
        <w:t xml:space="preserve">As of March </w:t>
      </w:r>
      <w:r w:rsidR="00472ED7">
        <w:t xml:space="preserve">18, </w:t>
      </w:r>
      <w:proofErr w:type="gramStart"/>
      <w:r w:rsidR="00CC6B43">
        <w:t>202</w:t>
      </w:r>
      <w:r w:rsidR="00472ED7">
        <w:t>4</w:t>
      </w:r>
      <w:proofErr w:type="gramEnd"/>
      <w:r w:rsidR="00472ED7">
        <w:t xml:space="preserve"> </w:t>
      </w:r>
      <w:r w:rsidR="00E7207C" w:rsidRPr="00D12275">
        <w:t xml:space="preserve">OVER consists of </w:t>
      </w:r>
      <w:r w:rsidR="009C3F8E">
        <w:t>four</w:t>
      </w:r>
      <w:r w:rsidR="00E7207C" w:rsidRPr="00D12275">
        <w:t xml:space="preserve"> employees:  Reb</w:t>
      </w:r>
      <w:r w:rsidR="00481E0B">
        <w:t xml:space="preserve">ecca Safko, </w:t>
      </w:r>
      <w:r w:rsidR="001E580B" w:rsidRPr="001E580B">
        <w:t>Fiscal Administrator</w:t>
      </w:r>
      <w:r w:rsidR="00481E0B">
        <w:t xml:space="preserve">, </w:t>
      </w:r>
      <w:r w:rsidR="00E7207C" w:rsidRPr="00481E0B">
        <w:t>who is a CPA and has worked in the organization for over twenty years</w:t>
      </w:r>
      <w:r w:rsidR="009C3F8E">
        <w:t>.</w:t>
      </w:r>
      <w:r w:rsidR="00BC6D13">
        <w:t xml:space="preserve">  Rebecca is general oversight but specializes in </w:t>
      </w:r>
      <w:proofErr w:type="gramStart"/>
      <w:r w:rsidR="00BC6D13">
        <w:t>the fiscal</w:t>
      </w:r>
      <w:proofErr w:type="gramEnd"/>
      <w:r w:rsidR="00BC6D13">
        <w:t xml:space="preserve"> </w:t>
      </w:r>
      <w:r w:rsidR="00BC7E7C">
        <w:t>administration.</w:t>
      </w:r>
      <w:r w:rsidR="009C3F8E">
        <w:t xml:space="preserve">  </w:t>
      </w:r>
      <w:r w:rsidR="00936EBA">
        <w:t>Janell Comst</w:t>
      </w:r>
      <w:r w:rsidR="003F1B4D">
        <w:t xml:space="preserve">ock, </w:t>
      </w:r>
      <w:r w:rsidR="001E580B" w:rsidRPr="001E580B">
        <w:t>Program Administrator</w:t>
      </w:r>
      <w:r w:rsidR="003F1B4D">
        <w:t xml:space="preserve">, who was a former board member-like you and has </w:t>
      </w:r>
      <w:r w:rsidR="00A35448">
        <w:t xml:space="preserve">also been a workforce director in West Virginia.  </w:t>
      </w:r>
      <w:r w:rsidR="00BC7E7C">
        <w:t xml:space="preserve">Janell is your “go-to” for programs.  </w:t>
      </w:r>
      <w:r w:rsidR="00A35448">
        <w:t>Stephanie Schott</w:t>
      </w:r>
      <w:r w:rsidR="00D37DFC">
        <w:t xml:space="preserve">, who works with the schools, </w:t>
      </w:r>
      <w:proofErr w:type="gramStart"/>
      <w:r w:rsidR="00D37DFC">
        <w:t>partners</w:t>
      </w:r>
      <w:proofErr w:type="gramEnd"/>
      <w:r w:rsidR="00D37DFC">
        <w:t xml:space="preserve"> and community to outreach about our services.  </w:t>
      </w:r>
      <w:r w:rsidR="00B934DB">
        <w:t>Michelle Finch, who provides extra assistance to individuals on unemployment that the state has chosen.  The majority</w:t>
      </w:r>
      <w:r w:rsidR="003A2D88" w:rsidRPr="00D12275">
        <w:t xml:space="preserve"> have </w:t>
      </w:r>
      <w:proofErr w:type="gramStart"/>
      <w:r w:rsidR="003A2D88" w:rsidRPr="00D12275">
        <w:t>worked</w:t>
      </w:r>
      <w:proofErr w:type="gramEnd"/>
      <w:r w:rsidR="003A2D88" w:rsidRPr="00D12275">
        <w:t xml:space="preserve"> other Ohio government organizations as well</w:t>
      </w:r>
      <w:r w:rsidR="000D2F3C">
        <w:t xml:space="preserve"> and bring a wealth of knowledge on th</w:t>
      </w:r>
      <w:r w:rsidR="003B4769">
        <w:t>e wide variety of government programs we interact with.</w:t>
      </w:r>
      <w:r w:rsidR="00B934DB">
        <w:t xml:space="preserve">  In addition, </w:t>
      </w:r>
      <w:r w:rsidR="00696875">
        <w:t xml:space="preserve">we have Eleanor Smith, our business </w:t>
      </w:r>
      <w:proofErr w:type="gramStart"/>
      <w:r w:rsidR="00696875">
        <w:t>specialist</w:t>
      </w:r>
      <w:proofErr w:type="gramEnd"/>
      <w:r w:rsidR="00696875">
        <w:t xml:space="preserve"> through contract and are currently advertising for another team member working with </w:t>
      </w:r>
      <w:r w:rsidR="00047039">
        <w:t xml:space="preserve">outside funding sources.  </w:t>
      </w:r>
    </w:p>
    <w:p w14:paraId="034CC4E0" w14:textId="585D606B" w:rsidR="00E7207C" w:rsidRDefault="00E7207C" w:rsidP="00E7207C">
      <w:r w:rsidRPr="00D12275">
        <w:t>OVER is both the Fiscal Agent for the WIOA funding, reporting to the commissioners and “Staff to the WD Board</w:t>
      </w:r>
      <w:r w:rsidR="007F674A" w:rsidRPr="00D12275">
        <w:t>,</w:t>
      </w:r>
      <w:r w:rsidRPr="00D12275">
        <w:t>”</w:t>
      </w:r>
      <w:r w:rsidR="007F674A" w:rsidRPr="00D12275">
        <w:t xml:space="preserve"> reporting to the Workforce Development Board.  In many of the twenty are</w:t>
      </w:r>
      <w:r w:rsidR="003A2D88" w:rsidRPr="00D12275">
        <w:t>as these are separate entities but t</w:t>
      </w:r>
      <w:r w:rsidR="007F674A" w:rsidRPr="00D12275">
        <w:t>hey are combined in WDA15</w:t>
      </w:r>
      <w:r w:rsidR="003A2D88" w:rsidRPr="00D12275">
        <w:t>.  Because of reporting to two boards</w:t>
      </w:r>
      <w:r w:rsidR="00C74EB2" w:rsidRPr="00D12275">
        <w:t>,</w:t>
      </w:r>
      <w:r w:rsidR="007F674A" w:rsidRPr="00D12275">
        <w:t xml:space="preserve"> </w:t>
      </w:r>
      <w:r w:rsidR="00C74EB2" w:rsidRPr="00D12275">
        <w:t xml:space="preserve">the </w:t>
      </w:r>
      <w:r w:rsidR="007F674A" w:rsidRPr="00D12275">
        <w:t>roles</w:t>
      </w:r>
      <w:r w:rsidR="00C74EB2" w:rsidRPr="00D12275">
        <w:t xml:space="preserve"> and </w:t>
      </w:r>
      <w:r w:rsidR="00C74EB2" w:rsidRPr="00D12275">
        <w:lastRenderedPageBreak/>
        <w:t>responsibilities of each function are</w:t>
      </w:r>
      <w:r w:rsidR="007F674A" w:rsidRPr="00D12275">
        <w:t xml:space="preserve"> detailed in the local governance agreement.  This </w:t>
      </w:r>
      <w:r w:rsidR="00C74EB2" w:rsidRPr="00D12275">
        <w:t xml:space="preserve">combination of fiscal agent and staff to the board </w:t>
      </w:r>
      <w:r w:rsidR="007F674A" w:rsidRPr="00D12275">
        <w:t xml:space="preserve">streamlines </w:t>
      </w:r>
      <w:proofErr w:type="gramStart"/>
      <w:r w:rsidR="007F674A" w:rsidRPr="00D12275">
        <w:t>work flow</w:t>
      </w:r>
      <w:proofErr w:type="gramEnd"/>
      <w:r w:rsidR="007F674A" w:rsidRPr="00D12275">
        <w:t xml:space="preserve"> and communication at </w:t>
      </w:r>
      <w:proofErr w:type="gramStart"/>
      <w:r w:rsidR="007F674A" w:rsidRPr="00D12275">
        <w:t>a cost</w:t>
      </w:r>
      <w:proofErr w:type="gramEnd"/>
      <w:r w:rsidR="007F674A" w:rsidRPr="00D12275">
        <w:t xml:space="preserve"> savings to the area.</w:t>
      </w:r>
      <w:r w:rsidRPr="00D12275">
        <w:t xml:space="preserve"> </w:t>
      </w:r>
      <w:r w:rsidR="007C0838">
        <w:t xml:space="preserve">  The chart </w:t>
      </w:r>
      <w:r w:rsidR="00CC3ED8">
        <w:t>below</w:t>
      </w:r>
      <w:r w:rsidR="007C0838">
        <w:t xml:space="preserve"> explains how </w:t>
      </w:r>
      <w:r w:rsidR="00384B91">
        <w:t>WIOA flows from the Department of Labor to the locals.</w:t>
      </w:r>
    </w:p>
    <w:p w14:paraId="59F56D0D" w14:textId="29D643D3" w:rsidR="00384B91" w:rsidRPr="00D12275" w:rsidRDefault="00E61CBC" w:rsidP="00CC3ED8">
      <w:pPr>
        <w:ind w:left="-900"/>
      </w:pPr>
      <w:r w:rsidRPr="00E61CBC">
        <w:rPr>
          <w:noProof/>
        </w:rPr>
        <w:drawing>
          <wp:inline distT="0" distB="0" distL="0" distR="0" wp14:anchorId="7B0FD2E5" wp14:editId="72C6C4A4">
            <wp:extent cx="7014769" cy="4243335"/>
            <wp:effectExtent l="0" t="0" r="0" b="5080"/>
            <wp:docPr id="12892401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28774" cy="4251807"/>
                    </a:xfrm>
                    <a:prstGeom prst="rect">
                      <a:avLst/>
                    </a:prstGeom>
                    <a:noFill/>
                    <a:ln>
                      <a:noFill/>
                    </a:ln>
                  </pic:spPr>
                </pic:pic>
              </a:graphicData>
            </a:graphic>
          </wp:inline>
        </w:drawing>
      </w:r>
    </w:p>
    <w:p w14:paraId="034CC4E1" w14:textId="77777777" w:rsidR="00E7207C" w:rsidRPr="00D12275" w:rsidRDefault="00E7207C" w:rsidP="00E7207C">
      <w:proofErr w:type="gramStart"/>
      <w:r w:rsidRPr="00D12275">
        <w:t>All of</w:t>
      </w:r>
      <w:proofErr w:type="gramEnd"/>
      <w:r w:rsidRPr="00D12275">
        <w:t xml:space="preserve"> the Authority prescribed to the WDB comes from the Workforce Innovation and Opportunity Act (WIOA) which was passed by Congress and signed by the President in 2016. </w:t>
      </w:r>
    </w:p>
    <w:p w14:paraId="034CC4E2" w14:textId="77777777" w:rsidR="00E7207C" w:rsidRPr="00D12275" w:rsidRDefault="00E7207C" w:rsidP="00E7207C">
      <w:r w:rsidRPr="00D12275">
        <w:t xml:space="preserve">The full WIOA legislation can be found at:  </w:t>
      </w:r>
      <w:hyperlink r:id="rId16" w:history="1">
        <w:r w:rsidRPr="00D12275">
          <w:rPr>
            <w:rStyle w:val="Hyperlink"/>
          </w:rPr>
          <w:t>www.doleta.gov/wioa/</w:t>
        </w:r>
      </w:hyperlink>
      <w:r w:rsidRPr="00D12275">
        <w:t xml:space="preserve">     </w:t>
      </w:r>
    </w:p>
    <w:p w14:paraId="034CC4E3" w14:textId="4EB1BAA6" w:rsidR="00E7207C" w:rsidRPr="00D12275" w:rsidRDefault="00E7207C" w:rsidP="00E7207C">
      <w:r w:rsidRPr="00D12275">
        <w:t xml:space="preserve">WIOA replaced the Workforce Investment Act (WIA) which was overseen by Workforce Investment Boards (WIBs).   </w:t>
      </w:r>
      <w:r w:rsidR="00C74EB2" w:rsidRPr="00D12275">
        <w:t>Prior to</w:t>
      </w:r>
      <w:r w:rsidRPr="00D12275">
        <w:t xml:space="preserve"> WIA, </w:t>
      </w:r>
      <w:r w:rsidR="00C74EB2" w:rsidRPr="00D12275">
        <w:t xml:space="preserve">there </w:t>
      </w:r>
      <w:r w:rsidR="007F674A" w:rsidRPr="00D12275">
        <w:t>was</w:t>
      </w:r>
      <w:r w:rsidRPr="00D12275">
        <w:t xml:space="preserve"> the Job and Training Partnership Act (JTPA)</w:t>
      </w:r>
      <w:r w:rsidR="007F674A" w:rsidRPr="00D12275">
        <w:t xml:space="preserve"> with Private Industry Councils (PICs)</w:t>
      </w:r>
      <w:r w:rsidRPr="00D12275">
        <w:t xml:space="preserve"> and </w:t>
      </w:r>
      <w:r w:rsidR="007F674A" w:rsidRPr="00D12275">
        <w:t>Comprehensive Employment &amp; Training Act (</w:t>
      </w:r>
      <w:r w:rsidRPr="00D12275">
        <w:t>CETA</w:t>
      </w:r>
      <w:r w:rsidR="007F674A" w:rsidRPr="00D12275">
        <w:t>)</w:t>
      </w:r>
      <w:r w:rsidRPr="00D12275">
        <w:t>.</w:t>
      </w:r>
      <w:r w:rsidR="007F674A" w:rsidRPr="00D12275">
        <w:t xml:space="preserve">    This highlights two important points:  government values the input of business and government LOVES abbreviations!  </w:t>
      </w:r>
      <w:r w:rsidR="000B2FD3" w:rsidRPr="00D12275">
        <w:t>It is our goal to gather and utilize your input while minimizing the abbreviations we throw at you.  If you get confused, please stop us as we want to meet your needs.</w:t>
      </w:r>
      <w:r w:rsidR="0054314D">
        <w:t xml:space="preserve"> (However, there is an abbreviation table at the end of this manual as well</w:t>
      </w:r>
      <w:r w:rsidR="00791730">
        <w:t>-LOL!</w:t>
      </w:r>
      <w:r w:rsidR="0054314D">
        <w:t>)</w:t>
      </w:r>
    </w:p>
    <w:p w14:paraId="034CC4E4" w14:textId="77777777" w:rsidR="00E7207C" w:rsidRDefault="000B2FD3" w:rsidP="00E7207C">
      <w:r w:rsidRPr="00D12275">
        <w:t>The main duties of WDB15</w:t>
      </w:r>
      <w:r w:rsidR="00E7207C" w:rsidRPr="00D12275">
        <w:t xml:space="preserve"> are outlined in an agreement between</w:t>
      </w:r>
      <w:r w:rsidR="00606A9D" w:rsidRPr="00D12275">
        <w:t xml:space="preserve"> the WDB and the chief local elected officials, our commissioners.  In WDA15</w:t>
      </w:r>
      <w:r w:rsidR="00E7207C" w:rsidRPr="00D12275">
        <w:t xml:space="preserve">, we refer to the </w:t>
      </w:r>
      <w:r w:rsidR="00606A9D" w:rsidRPr="00D12275">
        <w:t>collective group of three commissioners</w:t>
      </w:r>
      <w:r w:rsidR="00C74EB2" w:rsidRPr="00D12275">
        <w:t xml:space="preserve"> from each of the four counties </w:t>
      </w:r>
      <w:r w:rsidR="00E7207C" w:rsidRPr="00D12275">
        <w:t>as the Council of Governments (COG).</w:t>
      </w:r>
    </w:p>
    <w:p w14:paraId="6C781279" w14:textId="77777777" w:rsidR="00055734" w:rsidRPr="00D12275" w:rsidRDefault="00055734" w:rsidP="00E7207C"/>
    <w:p w14:paraId="034CC4E5" w14:textId="77777777" w:rsidR="00E7207C" w:rsidRPr="00D12275" w:rsidRDefault="00E7207C" w:rsidP="00E7207C">
      <w:pPr>
        <w:rPr>
          <w:b/>
        </w:rPr>
      </w:pPr>
      <w:r w:rsidRPr="00D12275">
        <w:rPr>
          <w:b/>
        </w:rPr>
        <w:lastRenderedPageBreak/>
        <w:t xml:space="preserve">Functions of </w:t>
      </w:r>
      <w:r w:rsidR="00C74EB2" w:rsidRPr="00D12275">
        <w:rPr>
          <w:b/>
        </w:rPr>
        <w:t>the Area</w:t>
      </w:r>
      <w:r w:rsidRPr="00D12275">
        <w:rPr>
          <w:b/>
        </w:rPr>
        <w:t>1</w:t>
      </w:r>
      <w:r w:rsidR="00606A9D" w:rsidRPr="00D12275">
        <w:rPr>
          <w:b/>
        </w:rPr>
        <w:t>5</w:t>
      </w:r>
      <w:r w:rsidRPr="00D12275">
        <w:rPr>
          <w:b/>
        </w:rPr>
        <w:t xml:space="preserve"> Board under WIOA:</w:t>
      </w:r>
    </w:p>
    <w:p w14:paraId="034CC4E6" w14:textId="50CC7DED" w:rsidR="00E7207C" w:rsidRPr="00D12275" w:rsidRDefault="00E7207C" w:rsidP="00953A58">
      <w:pPr>
        <w:pStyle w:val="ListParagraph"/>
        <w:numPr>
          <w:ilvl w:val="0"/>
          <w:numId w:val="2"/>
        </w:numPr>
        <w:spacing w:after="0"/>
      </w:pPr>
      <w:r w:rsidRPr="00D12275">
        <w:t xml:space="preserve">Local and Regional Workforce Plan development and implementation.  </w:t>
      </w:r>
      <w:r w:rsidR="00791730">
        <w:t>Our most recently</w:t>
      </w:r>
      <w:r w:rsidRPr="00D12275">
        <w:t xml:space="preserve"> approved WDB1</w:t>
      </w:r>
      <w:r w:rsidR="00606A9D" w:rsidRPr="00D12275">
        <w:t xml:space="preserve">5 Workforce Plan can be found on our website at </w:t>
      </w:r>
      <w:hyperlink r:id="rId17" w:history="1">
        <w:r w:rsidR="00606A9D" w:rsidRPr="00D12275">
          <w:rPr>
            <w:rStyle w:val="Hyperlink"/>
          </w:rPr>
          <w:t>www.omj15.com</w:t>
        </w:r>
      </w:hyperlink>
      <w:r w:rsidR="00606A9D" w:rsidRPr="00D12275">
        <w:t xml:space="preserve">.  </w:t>
      </w:r>
      <w:r w:rsidR="0009770B">
        <w:t xml:space="preserve">This plan is </w:t>
      </w:r>
      <w:r w:rsidR="007B4E89">
        <w:t>updated,</w:t>
      </w:r>
      <w:r w:rsidR="0009770B">
        <w:t xml:space="preserve"> </w:t>
      </w:r>
      <w:r w:rsidR="00E400F0">
        <w:t xml:space="preserve">and public comment solicited during the update period.  </w:t>
      </w:r>
      <w:r w:rsidR="00606A9D" w:rsidRPr="00D12275">
        <w:t>In addition to the plan, this website is a valuable tool for you as a board member because it contains the current board membership, minutes of past</w:t>
      </w:r>
      <w:r w:rsidR="00C74EB2" w:rsidRPr="00D12275">
        <w:t xml:space="preserve"> meetings, </w:t>
      </w:r>
      <w:proofErr w:type="gramStart"/>
      <w:r w:rsidR="00C74EB2" w:rsidRPr="00D12275">
        <w:t>policies</w:t>
      </w:r>
      <w:proofErr w:type="gramEnd"/>
      <w:r w:rsidR="00C74EB2" w:rsidRPr="00D12275">
        <w:t xml:space="preserve"> </w:t>
      </w:r>
      <w:r w:rsidR="00606A9D" w:rsidRPr="00D12275">
        <w:t>and other valuable workforce information.</w:t>
      </w:r>
    </w:p>
    <w:p w14:paraId="034CC4E7" w14:textId="174BDA52" w:rsidR="00606A9D" w:rsidRPr="00D12275" w:rsidRDefault="00606A9D" w:rsidP="00606A9D">
      <w:pPr>
        <w:pStyle w:val="ListParagraph"/>
        <w:spacing w:after="0"/>
      </w:pPr>
    </w:p>
    <w:p w14:paraId="527C8A6D" w14:textId="77777777" w:rsidR="0064573C" w:rsidRDefault="000D3404" w:rsidP="0064573C">
      <w:pPr>
        <w:pStyle w:val="ListParagraph"/>
        <w:spacing w:after="0"/>
      </w:pPr>
      <w:r w:rsidRPr="000D3404">
        <w:rPr>
          <w:noProof/>
        </w:rPr>
        <w:drawing>
          <wp:anchor distT="0" distB="0" distL="114300" distR="114300" simplePos="0" relativeHeight="251660800" behindDoc="1" locked="0" layoutInCell="1" allowOverlap="1" wp14:anchorId="2F848CF3" wp14:editId="6F126B39">
            <wp:simplePos x="0" y="0"/>
            <wp:positionH relativeFrom="column">
              <wp:posOffset>4309745</wp:posOffset>
            </wp:positionH>
            <wp:positionV relativeFrom="paragraph">
              <wp:posOffset>227330</wp:posOffset>
            </wp:positionV>
            <wp:extent cx="1528445" cy="644525"/>
            <wp:effectExtent l="0" t="0" r="0" b="3175"/>
            <wp:wrapTight wrapText="bothSides">
              <wp:wrapPolygon edited="0">
                <wp:start x="0" y="0"/>
                <wp:lineTo x="0" y="21068"/>
                <wp:lineTo x="21268" y="21068"/>
                <wp:lineTo x="212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8445" cy="644525"/>
                    </a:xfrm>
                    <a:prstGeom prst="rect">
                      <a:avLst/>
                    </a:prstGeom>
                  </pic:spPr>
                </pic:pic>
              </a:graphicData>
            </a:graphic>
            <wp14:sizeRelH relativeFrom="margin">
              <wp14:pctWidth>0</wp14:pctWidth>
            </wp14:sizeRelH>
            <wp14:sizeRelV relativeFrom="margin">
              <wp14:pctHeight>0</wp14:pctHeight>
            </wp14:sizeRelV>
          </wp:anchor>
        </w:drawing>
      </w:r>
      <w:r w:rsidR="00E7207C" w:rsidRPr="00D12275">
        <w:t xml:space="preserve">Workforce Research and Regional Labor Market Analysis.   Websites for workforce data include:   </w:t>
      </w:r>
      <w:r w:rsidR="00A923F2" w:rsidRPr="00D12275">
        <w:tab/>
      </w:r>
      <w:r w:rsidR="00D12275">
        <w:tab/>
      </w:r>
    </w:p>
    <w:p w14:paraId="034CC4E8" w14:textId="074592FE" w:rsidR="00E7207C" w:rsidRPr="00D12275" w:rsidRDefault="00000000" w:rsidP="007733D7">
      <w:pPr>
        <w:pStyle w:val="ListParagraph"/>
        <w:spacing w:after="0"/>
      </w:pPr>
      <w:hyperlink r:id="rId19" w:history="1">
        <w:r w:rsidR="004A1CB4">
          <w:rPr>
            <w:rStyle w:val="Hyperlink"/>
          </w:rPr>
          <w:t>Home (ohiolmi.com)</w:t>
        </w:r>
      </w:hyperlink>
      <w:r w:rsidR="003A26EF" w:rsidRPr="00D12275">
        <w:t xml:space="preserve"> </w:t>
      </w:r>
      <w:r w:rsidR="00C74EB2" w:rsidRPr="00D12275">
        <w:t>(there is also an app for this)</w:t>
      </w:r>
      <w:r w:rsidR="001C496B">
        <w:t xml:space="preserve">  </w:t>
      </w:r>
    </w:p>
    <w:p w14:paraId="2C4C2EE6" w14:textId="4F80E1CD" w:rsidR="00BB4716" w:rsidRDefault="00000000" w:rsidP="009D46CD">
      <w:pPr>
        <w:spacing w:after="0"/>
        <w:ind w:firstLine="720"/>
      </w:pPr>
      <w:hyperlink r:id="rId20" w:history="1">
        <w:r w:rsidR="009D46CD">
          <w:rPr>
            <w:rStyle w:val="Hyperlink"/>
          </w:rPr>
          <w:t xml:space="preserve">Unemployment Claims Dashboard | </w:t>
        </w:r>
        <w:proofErr w:type="spellStart"/>
        <w:r w:rsidR="009D46CD">
          <w:rPr>
            <w:rStyle w:val="Hyperlink"/>
          </w:rPr>
          <w:t>DataOhio</w:t>
        </w:r>
        <w:proofErr w:type="spellEnd"/>
      </w:hyperlink>
      <w:r w:rsidR="00E7207C" w:rsidRPr="00D12275">
        <w:t xml:space="preserve">                               </w:t>
      </w:r>
      <w:r w:rsidR="00D12275">
        <w:tab/>
      </w:r>
      <w:hyperlink r:id="rId21" w:history="1">
        <w:r w:rsidR="00BB4716">
          <w:rPr>
            <w:rStyle w:val="Hyperlink"/>
          </w:rPr>
          <w:t>Ohio's Top Jobs</w:t>
        </w:r>
      </w:hyperlink>
      <w:r w:rsidR="00C74EB2" w:rsidRPr="00D12275">
        <w:t xml:space="preserve"> </w:t>
      </w:r>
      <w:r w:rsidR="00C74EB2" w:rsidRPr="00D12275">
        <w:tab/>
        <w:t xml:space="preserve">     </w:t>
      </w:r>
      <w:r w:rsidR="00C74EB2" w:rsidRPr="00D12275">
        <w:tab/>
        <w:t xml:space="preserve">    </w:t>
      </w:r>
      <w:r w:rsidR="00A923F2" w:rsidRPr="00D12275">
        <w:tab/>
      </w:r>
    </w:p>
    <w:p w14:paraId="0BF72553" w14:textId="77777777" w:rsidR="00F75100" w:rsidRDefault="00000000" w:rsidP="00F75100">
      <w:pPr>
        <w:spacing w:after="0"/>
        <w:ind w:firstLine="720"/>
      </w:pPr>
      <w:hyperlink r:id="rId22" w:history="1">
        <w:r w:rsidR="00F75100">
          <w:rPr>
            <w:rStyle w:val="Hyperlink"/>
          </w:rPr>
          <w:t>Ohio County Economic Profiles (ohiolmi.com)</w:t>
        </w:r>
      </w:hyperlink>
      <w:r w:rsidR="00E7207C" w:rsidRPr="00D12275">
        <w:tab/>
      </w:r>
    </w:p>
    <w:p w14:paraId="034CC4EC" w14:textId="72002E25" w:rsidR="00E7207C" w:rsidRPr="00D12275" w:rsidRDefault="00927AF1" w:rsidP="00F75100">
      <w:pPr>
        <w:spacing w:after="0"/>
        <w:ind w:firstLine="720"/>
      </w:pPr>
      <w:r>
        <w:t xml:space="preserve"> </w:t>
      </w:r>
    </w:p>
    <w:p w14:paraId="034CC4ED" w14:textId="245E5D7B" w:rsidR="00E7207C" w:rsidRPr="00D12275" w:rsidRDefault="00E7207C" w:rsidP="00E7207C">
      <w:pPr>
        <w:pStyle w:val="ListParagraph"/>
        <w:numPr>
          <w:ilvl w:val="0"/>
          <w:numId w:val="2"/>
        </w:numPr>
        <w:spacing w:after="0"/>
      </w:pPr>
      <w:r w:rsidRPr="00D12275">
        <w:t xml:space="preserve">Employer engagement including sector </w:t>
      </w:r>
      <w:r w:rsidR="007B4E89" w:rsidRPr="00D12275">
        <w:t>strategies.</w:t>
      </w:r>
    </w:p>
    <w:p w14:paraId="034CC4EE" w14:textId="77777777" w:rsidR="00E7207C" w:rsidRPr="00D12275" w:rsidRDefault="00E7207C" w:rsidP="00E7207C">
      <w:pPr>
        <w:pStyle w:val="ListParagraph"/>
        <w:spacing w:after="0"/>
      </w:pPr>
    </w:p>
    <w:p w14:paraId="034CC4F0" w14:textId="1ED544C4" w:rsidR="00E7207C" w:rsidRDefault="00E7207C" w:rsidP="00316A41">
      <w:pPr>
        <w:pStyle w:val="ListParagraph"/>
        <w:numPr>
          <w:ilvl w:val="0"/>
          <w:numId w:val="2"/>
        </w:numPr>
        <w:spacing w:after="0"/>
      </w:pPr>
      <w:r w:rsidRPr="00D12275">
        <w:t>Career Path Development</w:t>
      </w:r>
      <w:r w:rsidR="0079444B">
        <w:t xml:space="preserve">  </w:t>
      </w:r>
      <w:hyperlink r:id="rId23" w:history="1">
        <w:r w:rsidR="001E5F57">
          <w:rPr>
            <w:rStyle w:val="Hyperlink"/>
          </w:rPr>
          <w:t>Career Pathways | over (omj15.com)</w:t>
        </w:r>
      </w:hyperlink>
    </w:p>
    <w:p w14:paraId="6DC94130" w14:textId="77777777" w:rsidR="001E5F57" w:rsidRPr="00D12275" w:rsidRDefault="001E5F57" w:rsidP="001E5F57">
      <w:pPr>
        <w:spacing w:after="0"/>
      </w:pPr>
    </w:p>
    <w:p w14:paraId="034CC4F1" w14:textId="77777777" w:rsidR="00E7207C" w:rsidRPr="00D12275" w:rsidRDefault="00E7207C" w:rsidP="00E7207C">
      <w:pPr>
        <w:pStyle w:val="ListParagraph"/>
        <w:numPr>
          <w:ilvl w:val="0"/>
          <w:numId w:val="2"/>
        </w:numPr>
        <w:spacing w:after="0"/>
      </w:pPr>
      <w:r w:rsidRPr="00D12275">
        <w:t>Proven and promising best practices</w:t>
      </w:r>
    </w:p>
    <w:p w14:paraId="034CC4F2" w14:textId="77777777" w:rsidR="00E7207C" w:rsidRPr="00D12275" w:rsidRDefault="00E7207C" w:rsidP="00E7207C">
      <w:pPr>
        <w:pStyle w:val="ListParagraph"/>
        <w:spacing w:after="0"/>
      </w:pPr>
    </w:p>
    <w:p w14:paraId="034CC4F3" w14:textId="77777777" w:rsidR="00E7207C" w:rsidRPr="00D12275" w:rsidRDefault="00E7207C" w:rsidP="00E7207C">
      <w:pPr>
        <w:pStyle w:val="ListParagraph"/>
        <w:numPr>
          <w:ilvl w:val="0"/>
          <w:numId w:val="2"/>
        </w:numPr>
        <w:spacing w:after="0"/>
      </w:pPr>
      <w:r w:rsidRPr="00D12275">
        <w:t>Technology</w:t>
      </w:r>
    </w:p>
    <w:p w14:paraId="034CC4F4" w14:textId="77777777" w:rsidR="00E7207C" w:rsidRPr="00D12275" w:rsidRDefault="00E7207C" w:rsidP="00E7207C">
      <w:pPr>
        <w:pStyle w:val="ListParagraph"/>
        <w:spacing w:after="0"/>
      </w:pPr>
    </w:p>
    <w:p w14:paraId="034CC4F5" w14:textId="77777777" w:rsidR="00E7207C" w:rsidRPr="00D12275" w:rsidRDefault="00E7207C" w:rsidP="00E7207C">
      <w:pPr>
        <w:pStyle w:val="ListParagraph"/>
        <w:numPr>
          <w:ilvl w:val="0"/>
          <w:numId w:val="2"/>
        </w:numPr>
        <w:spacing w:after="0"/>
      </w:pPr>
      <w:r w:rsidRPr="00D12275">
        <w:t>Program oversight</w:t>
      </w:r>
    </w:p>
    <w:p w14:paraId="034CC4F6" w14:textId="77777777" w:rsidR="00E7207C" w:rsidRPr="00D12275" w:rsidRDefault="00E7207C" w:rsidP="00E7207C">
      <w:pPr>
        <w:pStyle w:val="ListParagraph"/>
        <w:spacing w:after="0"/>
      </w:pPr>
    </w:p>
    <w:p w14:paraId="034CC4F7" w14:textId="13EB3FA9" w:rsidR="00E7207C" w:rsidRDefault="00E7207C" w:rsidP="00E7207C">
      <w:pPr>
        <w:pStyle w:val="ListParagraph"/>
        <w:numPr>
          <w:ilvl w:val="0"/>
          <w:numId w:val="2"/>
        </w:numPr>
        <w:spacing w:after="0"/>
      </w:pPr>
      <w:r w:rsidRPr="00D12275">
        <w:t xml:space="preserve">Negotiation of Local Performance Accountability Measures with </w:t>
      </w:r>
      <w:r w:rsidR="00606A9D" w:rsidRPr="00D12275">
        <w:t xml:space="preserve">the State of </w:t>
      </w:r>
      <w:r w:rsidRPr="00D12275">
        <w:t>Ohio</w:t>
      </w:r>
    </w:p>
    <w:p w14:paraId="034CC4F8" w14:textId="1E556198" w:rsidR="00E7207C" w:rsidRDefault="00000000" w:rsidP="00E7207C">
      <w:pPr>
        <w:pStyle w:val="ListParagraph"/>
        <w:spacing w:after="0"/>
      </w:pPr>
      <w:hyperlink r:id="rId24" w:history="1">
        <w:r w:rsidR="00CB073B">
          <w:rPr>
            <w:rStyle w:val="Hyperlink"/>
          </w:rPr>
          <w:t>Program Performance | Job and Family Services (ohio.gov)</w:t>
        </w:r>
      </w:hyperlink>
    </w:p>
    <w:p w14:paraId="16B75689" w14:textId="77777777" w:rsidR="00CB073B" w:rsidRPr="00D12275" w:rsidRDefault="00CB073B" w:rsidP="00E7207C">
      <w:pPr>
        <w:pStyle w:val="ListParagraph"/>
        <w:spacing w:after="0"/>
      </w:pPr>
    </w:p>
    <w:p w14:paraId="034CC4F9" w14:textId="77777777" w:rsidR="00E7207C" w:rsidRPr="00D12275" w:rsidRDefault="00E7207C" w:rsidP="00E7207C">
      <w:pPr>
        <w:pStyle w:val="ListParagraph"/>
        <w:numPr>
          <w:ilvl w:val="0"/>
          <w:numId w:val="2"/>
        </w:numPr>
        <w:spacing w:after="0"/>
      </w:pPr>
      <w:r w:rsidRPr="00D12275">
        <w:t>Selection of One Stop</w:t>
      </w:r>
      <w:r w:rsidR="00DD5A47">
        <w:t xml:space="preserve"> (aka OhioMeansJobs)</w:t>
      </w:r>
      <w:r w:rsidRPr="00D12275">
        <w:t xml:space="preserve"> Center</w:t>
      </w:r>
      <w:r w:rsidR="00DD5A47">
        <w:t xml:space="preserve"> </w:t>
      </w:r>
      <w:r w:rsidRPr="00D12275">
        <w:t>operators and other service providers</w:t>
      </w:r>
    </w:p>
    <w:p w14:paraId="034CC4FA" w14:textId="77777777" w:rsidR="00E7207C" w:rsidRPr="00D12275" w:rsidRDefault="00E7207C" w:rsidP="00E7207C">
      <w:pPr>
        <w:pStyle w:val="ListParagraph"/>
        <w:spacing w:after="0"/>
      </w:pPr>
    </w:p>
    <w:p w14:paraId="034CC4FB" w14:textId="77777777" w:rsidR="00E7207C" w:rsidRPr="00D12275" w:rsidRDefault="00E7207C" w:rsidP="00E7207C">
      <w:pPr>
        <w:pStyle w:val="ListParagraph"/>
        <w:numPr>
          <w:ilvl w:val="0"/>
          <w:numId w:val="2"/>
        </w:numPr>
        <w:spacing w:after="0"/>
      </w:pPr>
      <w:r w:rsidRPr="00D12275">
        <w:t>Coordination with educational providers</w:t>
      </w:r>
    </w:p>
    <w:p w14:paraId="034CC4FC" w14:textId="77777777" w:rsidR="00E7207C" w:rsidRPr="00D12275" w:rsidRDefault="00E7207C" w:rsidP="00E7207C">
      <w:pPr>
        <w:pStyle w:val="ListParagraph"/>
        <w:spacing w:after="0"/>
      </w:pPr>
    </w:p>
    <w:p w14:paraId="034CC4FD" w14:textId="77777777" w:rsidR="00E7207C" w:rsidRPr="00D12275" w:rsidRDefault="00E7207C" w:rsidP="00E7207C">
      <w:pPr>
        <w:pStyle w:val="ListParagraph"/>
        <w:numPr>
          <w:ilvl w:val="0"/>
          <w:numId w:val="2"/>
        </w:numPr>
        <w:spacing w:after="0"/>
      </w:pPr>
      <w:r w:rsidRPr="00D12275">
        <w:t>Budget and administration</w:t>
      </w:r>
    </w:p>
    <w:p w14:paraId="034CC4FE" w14:textId="77777777" w:rsidR="00E7207C" w:rsidRPr="00D12275" w:rsidRDefault="00E7207C" w:rsidP="00E7207C">
      <w:pPr>
        <w:pStyle w:val="ListParagraph"/>
        <w:spacing w:after="0"/>
      </w:pPr>
    </w:p>
    <w:p w14:paraId="034CC4FF" w14:textId="77777777" w:rsidR="00E7207C" w:rsidRPr="00D12275" w:rsidRDefault="00A923F2" w:rsidP="00E7207C">
      <w:pPr>
        <w:pStyle w:val="ListParagraph"/>
        <w:numPr>
          <w:ilvl w:val="0"/>
          <w:numId w:val="2"/>
        </w:numPr>
        <w:spacing w:after="0"/>
      </w:pPr>
      <w:r w:rsidRPr="00D12275">
        <w:t>Accessibility</w:t>
      </w:r>
      <w:r w:rsidR="00E7207C" w:rsidRPr="00D12275">
        <w:t xml:space="preserve"> for special populations </w:t>
      </w:r>
      <w:r w:rsidRPr="00D12275">
        <w:t>(ex</w:t>
      </w:r>
      <w:r w:rsidR="00D12275">
        <w:t>amples include:</w:t>
      </w:r>
      <w:r w:rsidRPr="00D12275">
        <w:t xml:space="preserve"> individuals with d</w:t>
      </w:r>
      <w:r w:rsidR="00E7207C" w:rsidRPr="00D12275">
        <w:t>isabilities</w:t>
      </w:r>
      <w:r w:rsidRPr="00D12275">
        <w:t xml:space="preserve"> &amp;</w:t>
      </w:r>
      <w:r w:rsidR="00E7207C" w:rsidRPr="00D12275">
        <w:t xml:space="preserve"> veterans</w:t>
      </w:r>
      <w:r w:rsidRPr="00D12275">
        <w:t>)</w:t>
      </w:r>
    </w:p>
    <w:p w14:paraId="034CC500" w14:textId="77777777" w:rsidR="00E7207C" w:rsidRPr="00D12275" w:rsidRDefault="00E7207C" w:rsidP="00E7207C">
      <w:pPr>
        <w:pStyle w:val="ListParagraph"/>
        <w:spacing w:after="0"/>
      </w:pPr>
    </w:p>
    <w:p w14:paraId="034CC501" w14:textId="77777777" w:rsidR="00E7207C" w:rsidRPr="00D12275" w:rsidRDefault="00E7207C" w:rsidP="00E7207C">
      <w:pPr>
        <w:pStyle w:val="ListParagraph"/>
        <w:numPr>
          <w:ilvl w:val="0"/>
          <w:numId w:val="2"/>
        </w:numPr>
        <w:spacing w:after="0"/>
      </w:pPr>
      <w:r w:rsidRPr="00D12275">
        <w:t xml:space="preserve">Assurance of the delivery of </w:t>
      </w:r>
      <w:r w:rsidR="00C74EB2" w:rsidRPr="00D12275">
        <w:t xml:space="preserve">the </w:t>
      </w:r>
      <w:r w:rsidRPr="00D12275">
        <w:t>14 Youth Service elements</w:t>
      </w:r>
    </w:p>
    <w:p w14:paraId="034CC502" w14:textId="77777777" w:rsidR="00E7207C" w:rsidRDefault="00E7207C" w:rsidP="00E7207C">
      <w:pPr>
        <w:pStyle w:val="ListParagraph"/>
      </w:pPr>
    </w:p>
    <w:p w14:paraId="034CC503" w14:textId="77777777" w:rsidR="00D12275" w:rsidRPr="00843278" w:rsidRDefault="00D12275" w:rsidP="00D12275">
      <w:pPr>
        <w:pStyle w:val="ListParagraph"/>
        <w:ind w:left="0"/>
        <w:rPr>
          <w:b/>
        </w:rPr>
      </w:pPr>
      <w:r w:rsidRPr="00843278">
        <w:rPr>
          <w:b/>
        </w:rPr>
        <w:t xml:space="preserve">WDB Formation and </w:t>
      </w:r>
      <w:r w:rsidR="00843278">
        <w:rPr>
          <w:b/>
        </w:rPr>
        <w:t>Composition:</w:t>
      </w:r>
    </w:p>
    <w:p w14:paraId="034CC504" w14:textId="77777777" w:rsidR="00415C24" w:rsidRDefault="00D12275" w:rsidP="00D12275">
      <w:pPr>
        <w:pStyle w:val="ListParagraph"/>
        <w:ind w:left="0"/>
      </w:pPr>
      <w:r>
        <w:t xml:space="preserve">The </w:t>
      </w:r>
      <w:r w:rsidR="00234136">
        <w:t xml:space="preserve">WDB membership </w:t>
      </w:r>
      <w:r w:rsidR="00481E0B">
        <w:t xml:space="preserve">composition </w:t>
      </w:r>
      <w:r w:rsidR="00234136">
        <w:t xml:space="preserve">is </w:t>
      </w:r>
      <w:r w:rsidR="00481E0B">
        <w:t xml:space="preserve">set both by federal legislation and local design.  Federally, the WDB is required to be a majority of business membership with the Chairperson representing business.   </w:t>
      </w:r>
      <w:r w:rsidR="00415C24">
        <w:t xml:space="preserve">The business representatives are to be nominated by local business organizations and/or trade associations and are appointed by the COG.  </w:t>
      </w:r>
      <w:r w:rsidR="00481E0B">
        <w:t xml:space="preserve"> Legislation also requires 20% representation of labor/apprentice/organizations with experience serving empl</w:t>
      </w:r>
      <w:r w:rsidR="00415C24">
        <w:t xml:space="preserve">oyment/training needs of special populations (see WIOA sect 107 for complete details).  Lastly, legislation requires representation of the one stop partners.  </w:t>
      </w:r>
    </w:p>
    <w:p w14:paraId="034CC505" w14:textId="77777777" w:rsidR="00415C24" w:rsidRDefault="00415C24" w:rsidP="00D12275">
      <w:pPr>
        <w:pStyle w:val="ListParagraph"/>
        <w:ind w:left="0"/>
      </w:pPr>
    </w:p>
    <w:p w14:paraId="034CC506" w14:textId="6DF22FEA" w:rsidR="002B42D6" w:rsidRDefault="00415C24" w:rsidP="00D12275">
      <w:pPr>
        <w:pStyle w:val="ListParagraph"/>
        <w:ind w:left="0"/>
      </w:pPr>
      <w:r>
        <w:t xml:space="preserve">Locally, the area wants equality of representation of the four counties.  </w:t>
      </w:r>
      <w:r w:rsidR="002B42D6">
        <w:t>To achieve this mix, there are representatives of specific counties and some areawide positions, whose coverage area represents multiple counties.  In addition to this federal/local matrix, the COG strongly recommended keeping the WDB membership as small as possible while meeting the requirements to ensure quorum requirements could be met.</w:t>
      </w:r>
      <w:r w:rsidR="00843278">
        <w:t xml:space="preserve">  </w:t>
      </w:r>
      <w:r w:rsidR="00C67C18">
        <w:t xml:space="preserve">  Appointments are for 2 years with staggered terms and are renewable.</w:t>
      </w:r>
    </w:p>
    <w:p w14:paraId="034CC507" w14:textId="77777777" w:rsidR="002B42D6" w:rsidRDefault="002B42D6" w:rsidP="00D12275">
      <w:pPr>
        <w:pStyle w:val="ListParagraph"/>
        <w:ind w:left="0"/>
      </w:pPr>
    </w:p>
    <w:p w14:paraId="034CC508" w14:textId="46A9832F" w:rsidR="002B42D6" w:rsidRDefault="00415C24" w:rsidP="00D12275">
      <w:pPr>
        <w:pStyle w:val="ListParagraph"/>
        <w:ind w:left="0"/>
      </w:pPr>
      <w:r>
        <w:t xml:space="preserve">This sometimes presents quite a challenge in finding the right individual willing to commit to the time and effort required while also meeting the required qualifications.  </w:t>
      </w:r>
      <w:r w:rsidR="002B42D6">
        <w:t xml:space="preserve">We are excited you chose to commit your time and effort and want this to be a meaningful experience for you.  </w:t>
      </w:r>
      <w:proofErr w:type="gramStart"/>
      <w:r w:rsidR="002B42D6">
        <w:t>Each individual</w:t>
      </w:r>
      <w:proofErr w:type="gramEnd"/>
      <w:r w:rsidR="002B42D6">
        <w:t xml:space="preserve"> brings value and variety of knowledge to the board, please actively participate and share your ideas for improvement!</w:t>
      </w:r>
    </w:p>
    <w:p w14:paraId="701A6D3A" w14:textId="40DD2B07" w:rsidR="00CD6635" w:rsidRDefault="00CD6635" w:rsidP="00D12275">
      <w:pPr>
        <w:pStyle w:val="ListParagraph"/>
        <w:ind w:left="0"/>
      </w:pPr>
    </w:p>
    <w:p w14:paraId="7FC8872D" w14:textId="0E22CF6A" w:rsidR="00CD6635" w:rsidRDefault="00CD6635" w:rsidP="00D12275">
      <w:pPr>
        <w:pStyle w:val="ListParagraph"/>
        <w:ind w:left="0"/>
      </w:pPr>
      <w:r>
        <w:t xml:space="preserve">Your fellow members of the </w:t>
      </w:r>
      <w:r w:rsidR="005A53AA">
        <w:t xml:space="preserve">COG are at:  </w:t>
      </w:r>
      <w:r>
        <w:t xml:space="preserve"> </w:t>
      </w:r>
      <w:hyperlink r:id="rId25" w:history="1">
        <w:r>
          <w:rPr>
            <w:rStyle w:val="Hyperlink"/>
          </w:rPr>
          <w:t>Council of Government | over (omj15.com)</w:t>
        </w:r>
      </w:hyperlink>
      <w:r>
        <w:t xml:space="preserve"> </w:t>
      </w:r>
    </w:p>
    <w:p w14:paraId="687BBB1F" w14:textId="75C1B827" w:rsidR="005A53AA" w:rsidRDefault="005A53AA" w:rsidP="00D12275">
      <w:pPr>
        <w:pStyle w:val="ListParagraph"/>
        <w:ind w:left="0"/>
      </w:pPr>
      <w:r>
        <w:t xml:space="preserve">Your fellow members of the WDB are at:   </w:t>
      </w:r>
      <w:hyperlink r:id="rId26" w:history="1">
        <w:r w:rsidR="00834629" w:rsidRPr="00834629">
          <w:rPr>
            <w:color w:val="0000FF"/>
            <w:u w:val="single"/>
          </w:rPr>
          <w:t>Workforce Development Board | over (omj15.com)</w:t>
        </w:r>
      </w:hyperlink>
    </w:p>
    <w:p w14:paraId="034CC509" w14:textId="07949937" w:rsidR="00843278" w:rsidRDefault="00266247" w:rsidP="00D12275">
      <w:pPr>
        <w:pStyle w:val="ListParagraph"/>
        <w:ind w:left="0"/>
      </w:pPr>
      <w:r>
        <w:rPr>
          <w:noProof/>
        </w:rPr>
        <mc:AlternateContent>
          <mc:Choice Requires="wps">
            <w:drawing>
              <wp:anchor distT="0" distB="0" distL="114300" distR="114300" simplePos="0" relativeHeight="251660288" behindDoc="0" locked="0" layoutInCell="1" allowOverlap="1" wp14:anchorId="6AC679B7" wp14:editId="46D2227D">
                <wp:simplePos x="0" y="0"/>
                <wp:positionH relativeFrom="column">
                  <wp:posOffset>3409950</wp:posOffset>
                </wp:positionH>
                <wp:positionV relativeFrom="paragraph">
                  <wp:posOffset>20955</wp:posOffset>
                </wp:positionV>
                <wp:extent cx="157163" cy="395288"/>
                <wp:effectExtent l="38100" t="38100" r="33655" b="24130"/>
                <wp:wrapNone/>
                <wp:docPr id="5" name="Straight Arrow Connector 5"/>
                <wp:cNvGraphicFramePr/>
                <a:graphic xmlns:a="http://schemas.openxmlformats.org/drawingml/2006/main">
                  <a:graphicData uri="http://schemas.microsoft.com/office/word/2010/wordprocessingShape">
                    <wps:wsp>
                      <wps:cNvCnPr/>
                      <wps:spPr>
                        <a:xfrm flipH="1" flipV="1">
                          <a:off x="0" y="0"/>
                          <a:ext cx="157163" cy="3952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4DCCEFC" id="_x0000_t32" coordsize="21600,21600" o:spt="32" o:oned="t" path="m,l21600,21600e" filled="f">
                <v:path arrowok="t" fillok="f" o:connecttype="none"/>
                <o:lock v:ext="edit" shapetype="t"/>
              </v:shapetype>
              <v:shape id="Straight Arrow Connector 5" o:spid="_x0000_s1026" type="#_x0000_t32" style="position:absolute;margin-left:268.5pt;margin-top:1.65pt;width:12.4pt;height:31.1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" strokecolor="#4579b8 [3044]">
                <v:stroke endarrow="block"/>
              </v:shape>
            </w:pict>
          </mc:Fallback>
        </mc:AlternateContent>
      </w:r>
    </w:p>
    <w:p w14:paraId="034CC50A" w14:textId="77777777" w:rsidR="002B42D6" w:rsidRPr="00843278" w:rsidRDefault="00843278" w:rsidP="00D12275">
      <w:pPr>
        <w:pStyle w:val="ListParagraph"/>
        <w:ind w:left="0"/>
        <w:rPr>
          <w:b/>
        </w:rPr>
      </w:pPr>
      <w:r w:rsidRPr="00843278">
        <w:rPr>
          <w:b/>
        </w:rPr>
        <w:t>WDB Operation:</w:t>
      </w:r>
    </w:p>
    <w:p w14:paraId="034CC50B" w14:textId="1B9AB6E3" w:rsidR="002B42D6" w:rsidRDefault="00301996" w:rsidP="00D12275">
      <w:pPr>
        <w:pStyle w:val="ListParagraph"/>
        <w:ind w:left="0"/>
      </w:pPr>
      <w:r>
        <w:t xml:space="preserve">The key documents you will </w:t>
      </w:r>
      <w:r w:rsidR="00A56359">
        <w:t>need should all be on the above page</w:t>
      </w:r>
      <w:r w:rsidR="00266247">
        <w:t xml:space="preserve"> within our website</w:t>
      </w:r>
      <w:r w:rsidR="00A56359">
        <w:t xml:space="preserve">.  </w:t>
      </w:r>
      <w:r w:rsidR="002B42D6">
        <w:t>The WDB operates under the WDB Bylaws</w:t>
      </w:r>
      <w:r>
        <w:t>.</w:t>
      </w:r>
      <w:r w:rsidR="00DD5A47">
        <w:t xml:space="preserve"> </w:t>
      </w:r>
      <w:r w:rsidR="002B42D6">
        <w:t xml:space="preserve">In addition to the bylaws, the local governance agreement </w:t>
      </w:r>
      <w:r w:rsidR="00843278">
        <w:t>explains the roles and responsibilities of each organization.  Together, they are the governing documents of the WDB.</w:t>
      </w:r>
    </w:p>
    <w:p w14:paraId="034CC50C" w14:textId="77777777" w:rsidR="00F422CF" w:rsidRDefault="00F422CF" w:rsidP="00D12275">
      <w:pPr>
        <w:pStyle w:val="ListParagraph"/>
        <w:ind w:left="0"/>
      </w:pPr>
    </w:p>
    <w:p w14:paraId="034CC50D" w14:textId="77777777" w:rsidR="00F422CF" w:rsidRDefault="00F422CF" w:rsidP="00D12275">
      <w:pPr>
        <w:pStyle w:val="ListParagraph"/>
        <w:ind w:left="0"/>
      </w:pPr>
      <w:r w:rsidRPr="00F422CF">
        <w:t>WDB Leadership consist</w:t>
      </w:r>
      <w:r w:rsidR="0010463F">
        <w:t>s</w:t>
      </w:r>
      <w:r w:rsidRPr="00F422CF">
        <w:t xml:space="preserve"> of a Chair (required to represent business) and Vice Chair from differing counties, voted upon annually.  </w:t>
      </w:r>
    </w:p>
    <w:p w14:paraId="034CC50E" w14:textId="77777777" w:rsidR="00843278" w:rsidRDefault="00843278" w:rsidP="00D12275">
      <w:pPr>
        <w:pStyle w:val="ListParagraph"/>
        <w:ind w:left="0"/>
      </w:pPr>
    </w:p>
    <w:p w14:paraId="034CC50F" w14:textId="4A491C5A" w:rsidR="00F422CF" w:rsidRDefault="00F422CF" w:rsidP="00F422CF">
      <w:pPr>
        <w:pStyle w:val="ListParagraph"/>
        <w:ind w:left="0"/>
      </w:pPr>
      <w:r>
        <w:t>Meeting</w:t>
      </w:r>
      <w:r w:rsidR="0010463F">
        <w:t>s</w:t>
      </w:r>
      <w:r>
        <w:t xml:space="preserve"> are normally scheduled in the morning with breakfast provided at Lori’s Restaurant in Caldwell</w:t>
      </w:r>
      <w:r w:rsidR="00D83A8A">
        <w:t xml:space="preserve"> and can include a virtual attendance option</w:t>
      </w:r>
      <w:r w:rsidR="002A1D0C">
        <w:t>-but virtual members are subject to roll call, per Ohio law</w:t>
      </w:r>
      <w:r w:rsidR="007C41E4">
        <w:t xml:space="preserve">.  </w:t>
      </w:r>
      <w:r>
        <w:t>Caldwell is central to the four counties.  Mileage is reimbursable with signed form.  Tentative meeting dates are announced for the calendar year in advance, but both location and date are subject to WDB change.  Frequently the COG meeting will be on the same date and location for lunch to foster communication between the two groups.</w:t>
      </w:r>
      <w:r w:rsidR="00986308">
        <w:t xml:space="preserve">  If you want a change in time/venue, suggest it to the group.</w:t>
      </w:r>
    </w:p>
    <w:p w14:paraId="034CC510" w14:textId="77777777" w:rsidR="00F422CF" w:rsidRDefault="00F422CF" w:rsidP="00F422CF">
      <w:pPr>
        <w:pStyle w:val="ListParagraph"/>
        <w:ind w:left="0"/>
      </w:pPr>
    </w:p>
    <w:p w14:paraId="034CC511" w14:textId="466A0F20" w:rsidR="00F422CF" w:rsidRDefault="00F422CF" w:rsidP="00F422CF">
      <w:pPr>
        <w:pStyle w:val="ListParagraph"/>
        <w:ind w:left="0"/>
      </w:pPr>
      <w:r>
        <w:t xml:space="preserve">The WDB meetings are </w:t>
      </w:r>
      <w:r w:rsidR="00317BD0">
        <w:t>public meetings</w:t>
      </w:r>
      <w:r w:rsidR="002A1D0C">
        <w:t xml:space="preserve"> and are advertised </w:t>
      </w:r>
      <w:r>
        <w:t xml:space="preserve">as required by the </w:t>
      </w:r>
      <w:r w:rsidR="0010463F">
        <w:t>S</w:t>
      </w:r>
      <w:r>
        <w:t xml:space="preserve">unshine </w:t>
      </w:r>
      <w:r w:rsidR="0010463F">
        <w:t>L</w:t>
      </w:r>
      <w:r>
        <w:t xml:space="preserve">aw. </w:t>
      </w:r>
    </w:p>
    <w:p w14:paraId="034CC512" w14:textId="10708CF8" w:rsidR="00843278" w:rsidRPr="002B42D6" w:rsidRDefault="00F422CF" w:rsidP="00F422CF">
      <w:pPr>
        <w:pStyle w:val="ListParagraph"/>
        <w:ind w:left="0"/>
      </w:pPr>
      <w:r>
        <w:t xml:space="preserve">Annually each member is required to review and sign the </w:t>
      </w:r>
      <w:r w:rsidR="00800E21">
        <w:t>Conflict-of-Interest</w:t>
      </w:r>
      <w:r>
        <w:t xml:space="preserve"> Policy.</w:t>
      </w:r>
      <w:r w:rsidR="0067342B">
        <w:t xml:space="preserve">  This policy provides basic guidance on what a conflict of interest is and what to do if you have one.  </w:t>
      </w:r>
      <w:r w:rsidR="00800E21">
        <w:t>Generally,</w:t>
      </w:r>
      <w:r w:rsidR="0067342B">
        <w:t xml:space="preserve"> the rule of thumb is:  if you have a doubt, someone </w:t>
      </w:r>
      <w:r w:rsidR="004852A7">
        <w:t>else might also and it is best to abstain.  However, each county has a prosecuting attorney w</w:t>
      </w:r>
      <w:r w:rsidR="00F3275B">
        <w:t>ho</w:t>
      </w:r>
      <w:r w:rsidR="004852A7">
        <w:t xml:space="preserve"> could share more specific legal guidance as it may pertain to any situation.</w:t>
      </w:r>
    </w:p>
    <w:p w14:paraId="034CC513" w14:textId="77777777" w:rsidR="00E7207C" w:rsidRPr="00D12275" w:rsidRDefault="00E7207C" w:rsidP="00E7207C">
      <w:pPr>
        <w:spacing w:after="0"/>
        <w:rPr>
          <w:b/>
        </w:rPr>
      </w:pPr>
      <w:r w:rsidRPr="00D12275">
        <w:rPr>
          <w:b/>
        </w:rPr>
        <w:t>WDB1</w:t>
      </w:r>
      <w:r w:rsidR="00606A9D" w:rsidRPr="00D12275">
        <w:rPr>
          <w:b/>
        </w:rPr>
        <w:t>5</w:t>
      </w:r>
      <w:r w:rsidRPr="00D12275">
        <w:rPr>
          <w:b/>
        </w:rPr>
        <w:t xml:space="preserve"> Committees</w:t>
      </w:r>
    </w:p>
    <w:p w14:paraId="034CC514" w14:textId="3A9CB423" w:rsidR="00F422CF" w:rsidRDefault="00E7207C" w:rsidP="00C67C18">
      <w:pPr>
        <w:spacing w:after="0"/>
      </w:pPr>
      <w:r w:rsidRPr="00D12275">
        <w:t>As per the WDB1</w:t>
      </w:r>
      <w:r w:rsidR="00606A9D" w:rsidRPr="00D12275">
        <w:t>5</w:t>
      </w:r>
      <w:r w:rsidRPr="00D12275">
        <w:t xml:space="preserve"> By-Laws, the board </w:t>
      </w:r>
      <w:r w:rsidR="00606A9D" w:rsidRPr="00D12275">
        <w:t>can establish standing committees and ad h</w:t>
      </w:r>
      <w:r w:rsidRPr="00D12275">
        <w:t xml:space="preserve">oc committees as needed.  </w:t>
      </w:r>
      <w:r w:rsidR="00606A9D" w:rsidRPr="00D12275">
        <w:t>We have the Executive Committee, who functions on behalf of the WDB for urgent matters, such as exceptions for youth eligibility</w:t>
      </w:r>
      <w:r w:rsidR="00A923F2" w:rsidRPr="00D12275">
        <w:t>,</w:t>
      </w:r>
      <w:r w:rsidR="00606A9D" w:rsidRPr="00D12275">
        <w:t xml:space="preserve"> between regularly scheduled WDB meetings.  Any actions taken are reported to the full board at the subsequent meeting.  Usage is minimal.</w:t>
      </w:r>
      <w:r w:rsidR="001F4246" w:rsidRPr="00D12275">
        <w:t xml:space="preserve">  Additional committees may be formed for specific needs or as a standing committee at the WDB pleasure.</w:t>
      </w:r>
      <w:r w:rsidR="00A923F2" w:rsidRPr="00D12275">
        <w:t xml:space="preserve">  Committees can contain non-WDB </w:t>
      </w:r>
      <w:r w:rsidR="00800E21" w:rsidRPr="00D12275">
        <w:t>members but</w:t>
      </w:r>
      <w:r w:rsidR="00A923F2" w:rsidRPr="00D12275">
        <w:t xml:space="preserve"> must be led by a WDB member.</w:t>
      </w:r>
      <w:r w:rsidR="004852A7">
        <w:t xml:space="preserve">  Current additional committees </w:t>
      </w:r>
      <w:r w:rsidR="0038674F">
        <w:t xml:space="preserve">that </w:t>
      </w:r>
      <w:r w:rsidR="004852A7">
        <w:lastRenderedPageBreak/>
        <w:t>exist</w:t>
      </w:r>
      <w:r w:rsidR="0038674F">
        <w:t xml:space="preserve">:  WDB Personnel committee; WDB Business </w:t>
      </w:r>
      <w:r w:rsidR="006C7885">
        <w:t>committee, WDB One-stop committee; WDB RFP (request for proposal) committee</w:t>
      </w:r>
      <w:r w:rsidR="009409BF">
        <w:t>, etc.</w:t>
      </w:r>
      <w:r w:rsidR="002E4027">
        <w:t xml:space="preserve">  </w:t>
      </w:r>
    </w:p>
    <w:p w14:paraId="1AD270DD" w14:textId="77777777" w:rsidR="00580851" w:rsidRDefault="00580851" w:rsidP="00C67C18">
      <w:pPr>
        <w:spacing w:after="0"/>
      </w:pPr>
    </w:p>
    <w:p w14:paraId="034CC515" w14:textId="77777777" w:rsidR="00C67C18" w:rsidRDefault="00C67C18" w:rsidP="00C67C18">
      <w:pPr>
        <w:spacing w:after="0"/>
      </w:pPr>
    </w:p>
    <w:p w14:paraId="034CC516" w14:textId="77777777" w:rsidR="00FD2895" w:rsidRPr="00FD2895" w:rsidRDefault="00FD2895" w:rsidP="00FD2895">
      <w:pPr>
        <w:rPr>
          <w:b/>
        </w:rPr>
      </w:pPr>
      <w:r w:rsidRPr="00FD2895">
        <w:rPr>
          <w:b/>
        </w:rPr>
        <w:t>Chief</w:t>
      </w:r>
      <w:r>
        <w:rPr>
          <w:b/>
        </w:rPr>
        <w:t xml:space="preserve"> Local Elected Officials (CLEO):</w:t>
      </w:r>
    </w:p>
    <w:p w14:paraId="034CC517" w14:textId="77777777" w:rsidR="00FD2895" w:rsidRPr="004B65BA" w:rsidRDefault="00FD2895" w:rsidP="00FD2895">
      <w:r w:rsidRPr="004B65BA">
        <w:t>The CLEO in Workforce Development are the county commissioners.   In WDA15, we refer to the collective group of three commissioners from each of the four counties, as the Council of Governments (COG).  The COG is given final financial accountability in the State-area agreement that awards the WIOA title 1 funding.  The primary roles of the COG include:</w:t>
      </w:r>
    </w:p>
    <w:p w14:paraId="034CC518" w14:textId="77777777" w:rsidR="00FD2895" w:rsidRPr="004B65BA" w:rsidRDefault="00FD2895" w:rsidP="00FD2895">
      <w:r w:rsidRPr="004B65BA">
        <w:t>•</w:t>
      </w:r>
      <w:r w:rsidRPr="004B65BA">
        <w:tab/>
        <w:t>Approval of budgets, funding, transfers, and other financial concerns</w:t>
      </w:r>
    </w:p>
    <w:p w14:paraId="034CC519" w14:textId="77777777" w:rsidR="00FD2895" w:rsidRPr="004B65BA" w:rsidRDefault="00FD2895" w:rsidP="00FD2895">
      <w:r w:rsidRPr="004B65BA">
        <w:t>•</w:t>
      </w:r>
      <w:r w:rsidRPr="004B65BA">
        <w:tab/>
        <w:t xml:space="preserve">Approval </w:t>
      </w:r>
      <w:r w:rsidR="00602C81" w:rsidRPr="004B65BA">
        <w:t xml:space="preserve">of </w:t>
      </w:r>
      <w:r w:rsidRPr="004B65BA">
        <w:t>all procurement actions and contracts</w:t>
      </w:r>
    </w:p>
    <w:p w14:paraId="034CC51A" w14:textId="77777777" w:rsidR="00FD2895" w:rsidRDefault="00FD2895" w:rsidP="00FD2895">
      <w:r w:rsidRPr="004B65BA">
        <w:t>•</w:t>
      </w:r>
      <w:r w:rsidRPr="004B65BA">
        <w:tab/>
        <w:t>Appointment of the Workforce Development Board Members</w:t>
      </w:r>
    </w:p>
    <w:p w14:paraId="6C0C5EC5" w14:textId="00A903DE" w:rsidR="003F1DAF" w:rsidRPr="004B65BA" w:rsidRDefault="003F1DAF" w:rsidP="003F1DAF">
      <w:r>
        <w:t>•</w:t>
      </w:r>
      <w:r>
        <w:tab/>
        <w:t>OVER employees are gov</w:t>
      </w:r>
      <w:r w:rsidR="00E63A1B">
        <w:t>ernmental employees; so final employee oversight resides with COG.</w:t>
      </w:r>
    </w:p>
    <w:p w14:paraId="48BCE36B" w14:textId="494EA5CA" w:rsidR="000A5294" w:rsidRDefault="000A5294" w:rsidP="000A5294">
      <w:pPr>
        <w:spacing w:after="240" w:line="240" w:lineRule="exact"/>
        <w:contextualSpacing/>
      </w:pPr>
    </w:p>
    <w:p w14:paraId="693B0A3A" w14:textId="77777777" w:rsidR="00D50920" w:rsidRDefault="00D50920" w:rsidP="000A5294">
      <w:pPr>
        <w:spacing w:after="240" w:line="240" w:lineRule="exact"/>
        <w:contextualSpacing/>
      </w:pPr>
    </w:p>
    <w:p w14:paraId="5BD179DA" w14:textId="4C885EC1" w:rsidR="000A5294" w:rsidRPr="000A5294" w:rsidRDefault="000A5294" w:rsidP="000A5294">
      <w:pPr>
        <w:spacing w:after="240" w:line="240" w:lineRule="exact"/>
        <w:contextualSpacing/>
        <w:rPr>
          <w:b/>
          <w:bCs/>
        </w:rPr>
      </w:pPr>
      <w:r w:rsidRPr="000A5294">
        <w:rPr>
          <w:b/>
          <w:bCs/>
        </w:rPr>
        <w:t xml:space="preserve">Ohio Valley Employment Resource </w:t>
      </w:r>
      <w:r>
        <w:rPr>
          <w:b/>
          <w:bCs/>
        </w:rPr>
        <w:t>(</w:t>
      </w:r>
      <w:r w:rsidRPr="000A5294">
        <w:rPr>
          <w:b/>
          <w:bCs/>
        </w:rPr>
        <w:t>OVER</w:t>
      </w:r>
      <w:r>
        <w:rPr>
          <w:b/>
          <w:bCs/>
        </w:rPr>
        <w:t>)</w:t>
      </w:r>
      <w:r w:rsidRPr="000A5294">
        <w:rPr>
          <w:b/>
          <w:bCs/>
        </w:rPr>
        <w:t xml:space="preserve"> </w:t>
      </w:r>
    </w:p>
    <w:p w14:paraId="3F071555" w14:textId="77777777" w:rsidR="000A5294" w:rsidRDefault="000A5294" w:rsidP="001F4246">
      <w:pPr>
        <w:spacing w:after="240" w:line="240" w:lineRule="exact"/>
        <w:contextualSpacing/>
      </w:pPr>
    </w:p>
    <w:p w14:paraId="2984FEE5" w14:textId="53C81CD6" w:rsidR="000A5294" w:rsidRDefault="000A5294" w:rsidP="001F4246">
      <w:pPr>
        <w:spacing w:after="240" w:line="240" w:lineRule="exact"/>
        <w:contextualSpacing/>
      </w:pPr>
      <w:r>
        <w:t>Contacting OVER:</w:t>
      </w:r>
    </w:p>
    <w:p w14:paraId="034CC51C" w14:textId="116D4F39" w:rsidR="001F4246" w:rsidRPr="004B65BA" w:rsidRDefault="001F4246" w:rsidP="001F4246">
      <w:pPr>
        <w:spacing w:after="240" w:line="240" w:lineRule="exact"/>
        <w:contextualSpacing/>
      </w:pPr>
      <w:r w:rsidRPr="004B65BA">
        <w:t xml:space="preserve">Ohio Valley Employment Resource, OVER </w:t>
      </w:r>
    </w:p>
    <w:p w14:paraId="034CC51D" w14:textId="77777777" w:rsidR="001F4246" w:rsidRPr="004B65BA" w:rsidRDefault="001F4246" w:rsidP="001F4246">
      <w:pPr>
        <w:spacing w:after="240" w:line="240" w:lineRule="exact"/>
        <w:contextualSpacing/>
      </w:pPr>
      <w:r w:rsidRPr="004B65BA">
        <w:t>PO Box 181</w:t>
      </w:r>
    </w:p>
    <w:p w14:paraId="034CC51E" w14:textId="77777777" w:rsidR="001F4246" w:rsidRPr="004B65BA" w:rsidRDefault="001F4246" w:rsidP="001F4246">
      <w:pPr>
        <w:spacing w:after="240" w:line="240" w:lineRule="exact"/>
        <w:contextualSpacing/>
      </w:pPr>
      <w:r w:rsidRPr="004B65BA">
        <w:t xml:space="preserve">Marietta, OH  45750  </w:t>
      </w:r>
    </w:p>
    <w:p w14:paraId="034CC51F" w14:textId="7EDECC1E" w:rsidR="00A923F2" w:rsidRPr="004B65BA" w:rsidRDefault="001F4246" w:rsidP="001F4246">
      <w:pPr>
        <w:spacing w:after="240" w:line="240" w:lineRule="exact"/>
        <w:contextualSpacing/>
      </w:pPr>
      <w:r w:rsidRPr="004B65BA">
        <w:t xml:space="preserve">Rebecca Safko, </w:t>
      </w:r>
      <w:r w:rsidR="00E63A1B">
        <w:t>Fiscal Administrator</w:t>
      </w:r>
      <w:r w:rsidRPr="004B65BA">
        <w:t>,</w:t>
      </w:r>
      <w:r w:rsidR="00602C81" w:rsidRPr="004B65BA">
        <w:t xml:space="preserve"> 740-632-4671 or </w:t>
      </w:r>
      <w:hyperlink r:id="rId27" w:history="1">
        <w:r w:rsidR="003C52E1" w:rsidRPr="000653AB">
          <w:rPr>
            <w:rStyle w:val="Hyperlink"/>
          </w:rPr>
          <w:t>Rebecca@omj15.com</w:t>
        </w:r>
      </w:hyperlink>
      <w:r w:rsidR="00DE2E01">
        <w:rPr>
          <w:rStyle w:val="Hyperlink"/>
          <w:color w:val="auto"/>
          <w:u w:val="none"/>
        </w:rPr>
        <w:t xml:space="preserve"> </w:t>
      </w:r>
    </w:p>
    <w:p w14:paraId="5D3165FC" w14:textId="7D709D28" w:rsidR="00CA5409" w:rsidRDefault="00CA5409" w:rsidP="00182DC5">
      <w:pPr>
        <w:spacing w:after="240" w:line="240" w:lineRule="exact"/>
        <w:contextualSpacing/>
      </w:pPr>
      <w:r>
        <w:t xml:space="preserve">Janell Comstock, </w:t>
      </w:r>
      <w:r w:rsidR="00E63A1B">
        <w:t>Program Administrator</w:t>
      </w:r>
      <w:r>
        <w:t xml:space="preserve">, </w:t>
      </w:r>
      <w:r w:rsidR="008556DF">
        <w:t xml:space="preserve">740-516-2679 or </w:t>
      </w:r>
      <w:hyperlink r:id="rId28" w:history="1">
        <w:r w:rsidR="00216BFF" w:rsidRPr="002F3CAC">
          <w:rPr>
            <w:rStyle w:val="Hyperlink"/>
          </w:rPr>
          <w:t>Janell@omj15.com</w:t>
        </w:r>
      </w:hyperlink>
      <w:r w:rsidR="00216BFF">
        <w:t xml:space="preserve"> </w:t>
      </w:r>
    </w:p>
    <w:p w14:paraId="077F0464" w14:textId="20D09FA5" w:rsidR="00E63A1B" w:rsidRPr="004B65BA" w:rsidRDefault="00E63A1B" w:rsidP="00182DC5">
      <w:pPr>
        <w:spacing w:after="240" w:line="240" w:lineRule="exact"/>
        <w:contextualSpacing/>
      </w:pPr>
      <w:r>
        <w:t xml:space="preserve">If you need additional employees, please reach out to their supervisor, Janell. </w:t>
      </w:r>
    </w:p>
    <w:p w14:paraId="034CC521" w14:textId="77777777" w:rsidR="00182DC5" w:rsidRPr="004B65BA" w:rsidRDefault="003863AC" w:rsidP="00182DC5">
      <w:pPr>
        <w:spacing w:after="240" w:line="240" w:lineRule="exact"/>
        <w:contextualSpacing/>
      </w:pPr>
      <w:r>
        <w:t xml:space="preserve"> </w:t>
      </w:r>
    </w:p>
    <w:p w14:paraId="034CC522" w14:textId="77777777" w:rsidR="00E7207C" w:rsidRPr="00D12275" w:rsidRDefault="001F4246" w:rsidP="00E7207C">
      <w:r w:rsidRPr="00D12275">
        <w:rPr>
          <w:b/>
        </w:rPr>
        <w:t xml:space="preserve">Duties as </w:t>
      </w:r>
      <w:r w:rsidR="00E7207C" w:rsidRPr="00D12275">
        <w:rPr>
          <w:b/>
        </w:rPr>
        <w:t>Staff to the Board</w:t>
      </w:r>
      <w:r w:rsidR="00182DC5" w:rsidRPr="00D12275">
        <w:rPr>
          <w:b/>
        </w:rPr>
        <w:t xml:space="preserve"> and Fiscal Agent</w:t>
      </w:r>
      <w:r w:rsidR="00E7207C" w:rsidRPr="00D12275">
        <w:rPr>
          <w:b/>
        </w:rPr>
        <w:t xml:space="preserve">:  </w:t>
      </w:r>
      <w:r w:rsidR="00E7207C" w:rsidRPr="00D12275">
        <w:t xml:space="preserve"> </w:t>
      </w:r>
    </w:p>
    <w:p w14:paraId="034CC523" w14:textId="77777777" w:rsidR="00E7207C" w:rsidRPr="00D12275" w:rsidRDefault="001F4246" w:rsidP="00E7207C">
      <w:pPr>
        <w:pStyle w:val="ListParagraph"/>
        <w:widowControl w:val="0"/>
        <w:numPr>
          <w:ilvl w:val="0"/>
          <w:numId w:val="3"/>
        </w:numPr>
        <w:tabs>
          <w:tab w:val="left" w:pos="2272"/>
          <w:tab w:val="left" w:pos="2274"/>
        </w:tabs>
        <w:autoSpaceDE w:val="0"/>
        <w:autoSpaceDN w:val="0"/>
        <w:spacing w:before="2" w:after="0" w:line="247" w:lineRule="auto"/>
        <w:ind w:right="465"/>
        <w:rPr>
          <w:color w:val="2A2A2A"/>
        </w:rPr>
      </w:pPr>
      <w:r w:rsidRPr="00D12275">
        <w:rPr>
          <w:color w:val="2A2A2A"/>
          <w:w w:val="105"/>
        </w:rPr>
        <w:t>S</w:t>
      </w:r>
      <w:r w:rsidR="00E7207C" w:rsidRPr="00D12275">
        <w:rPr>
          <w:color w:val="2A2A2A"/>
          <w:w w:val="105"/>
        </w:rPr>
        <w:t>upport</w:t>
      </w:r>
      <w:r w:rsidR="00E7207C" w:rsidRPr="00D12275">
        <w:rPr>
          <w:color w:val="2A2A2A"/>
          <w:spacing w:val="-17"/>
          <w:w w:val="105"/>
        </w:rPr>
        <w:t xml:space="preserve"> </w:t>
      </w:r>
      <w:r w:rsidR="00E7207C" w:rsidRPr="00D12275">
        <w:rPr>
          <w:color w:val="2A2A2A"/>
          <w:w w:val="105"/>
        </w:rPr>
        <w:t>for</w:t>
      </w:r>
      <w:r w:rsidR="00E7207C" w:rsidRPr="00D12275">
        <w:rPr>
          <w:color w:val="2A2A2A"/>
          <w:spacing w:val="-22"/>
          <w:w w:val="105"/>
        </w:rPr>
        <w:t xml:space="preserve"> </w:t>
      </w:r>
      <w:r w:rsidR="00E7207C" w:rsidRPr="00D12275">
        <w:rPr>
          <w:color w:val="2A2A2A"/>
          <w:w w:val="105"/>
        </w:rPr>
        <w:t>the</w:t>
      </w:r>
      <w:r w:rsidR="00E7207C" w:rsidRPr="00D12275">
        <w:rPr>
          <w:color w:val="2A2A2A"/>
          <w:spacing w:val="-35"/>
          <w:w w:val="105"/>
        </w:rPr>
        <w:t xml:space="preserve"> </w:t>
      </w:r>
      <w:r w:rsidR="00E7207C" w:rsidRPr="00D12275">
        <w:rPr>
          <w:color w:val="2A2A2A"/>
          <w:w w:val="105"/>
        </w:rPr>
        <w:t>Council</w:t>
      </w:r>
      <w:r w:rsidR="00E7207C" w:rsidRPr="00D12275">
        <w:rPr>
          <w:color w:val="2A2A2A"/>
          <w:spacing w:val="-20"/>
          <w:w w:val="105"/>
        </w:rPr>
        <w:t xml:space="preserve"> </w:t>
      </w:r>
      <w:r w:rsidR="00E7207C" w:rsidRPr="00D12275">
        <w:rPr>
          <w:color w:val="2A2A2A"/>
          <w:w w:val="105"/>
        </w:rPr>
        <w:t>of</w:t>
      </w:r>
      <w:r w:rsidR="00E7207C" w:rsidRPr="00D12275">
        <w:rPr>
          <w:color w:val="2A2A2A"/>
          <w:spacing w:val="-27"/>
          <w:w w:val="105"/>
        </w:rPr>
        <w:t xml:space="preserve"> </w:t>
      </w:r>
      <w:r w:rsidR="00E7207C" w:rsidRPr="00D12275">
        <w:rPr>
          <w:color w:val="2A2A2A"/>
          <w:w w:val="105"/>
        </w:rPr>
        <w:t>Government</w:t>
      </w:r>
      <w:r w:rsidR="00602C81">
        <w:rPr>
          <w:color w:val="2A2A2A"/>
          <w:w w:val="105"/>
        </w:rPr>
        <w:t>s</w:t>
      </w:r>
      <w:r w:rsidR="00E7207C" w:rsidRPr="00D12275">
        <w:rPr>
          <w:color w:val="2A2A2A"/>
          <w:spacing w:val="-4"/>
          <w:w w:val="105"/>
        </w:rPr>
        <w:t xml:space="preserve"> </w:t>
      </w:r>
      <w:r w:rsidR="00E7207C" w:rsidRPr="00D12275">
        <w:rPr>
          <w:color w:val="2A2A2A"/>
          <w:w w:val="105"/>
        </w:rPr>
        <w:t>(COG), Workforce</w:t>
      </w:r>
      <w:r w:rsidR="00E7207C" w:rsidRPr="00D12275">
        <w:rPr>
          <w:color w:val="2A2A2A"/>
          <w:spacing w:val="-12"/>
          <w:w w:val="105"/>
        </w:rPr>
        <w:t xml:space="preserve"> </w:t>
      </w:r>
      <w:r w:rsidR="00E7207C" w:rsidRPr="00D12275">
        <w:rPr>
          <w:color w:val="2A2A2A"/>
          <w:w w:val="105"/>
        </w:rPr>
        <w:t>Development</w:t>
      </w:r>
      <w:r w:rsidR="00E7207C" w:rsidRPr="00D12275">
        <w:rPr>
          <w:color w:val="2A2A2A"/>
          <w:spacing w:val="-9"/>
          <w:w w:val="105"/>
        </w:rPr>
        <w:t xml:space="preserve"> </w:t>
      </w:r>
      <w:r w:rsidR="00E7207C" w:rsidRPr="00D12275">
        <w:rPr>
          <w:color w:val="2A2A2A"/>
          <w:w w:val="105"/>
        </w:rPr>
        <w:t>Board</w:t>
      </w:r>
      <w:r w:rsidR="00E7207C" w:rsidRPr="00D12275">
        <w:rPr>
          <w:color w:val="2A2A2A"/>
          <w:spacing w:val="-14"/>
          <w:w w:val="105"/>
        </w:rPr>
        <w:t xml:space="preserve"> </w:t>
      </w:r>
      <w:r w:rsidR="00E7207C" w:rsidRPr="00D12275">
        <w:rPr>
          <w:color w:val="2A2A2A"/>
          <w:w w:val="105"/>
        </w:rPr>
        <w:t>(WDB),</w:t>
      </w:r>
      <w:r w:rsidR="00E7207C" w:rsidRPr="00D12275">
        <w:rPr>
          <w:color w:val="2A2A2A"/>
          <w:spacing w:val="-20"/>
          <w:w w:val="105"/>
        </w:rPr>
        <w:t xml:space="preserve"> </w:t>
      </w:r>
      <w:r w:rsidR="00E7207C" w:rsidRPr="00D12275">
        <w:rPr>
          <w:color w:val="2A2A2A"/>
          <w:w w:val="105"/>
        </w:rPr>
        <w:t>and</w:t>
      </w:r>
      <w:r w:rsidRPr="00D12275">
        <w:rPr>
          <w:color w:val="2A2A2A"/>
          <w:w w:val="105"/>
        </w:rPr>
        <w:t xml:space="preserve"> any subcommittees</w:t>
      </w:r>
      <w:r w:rsidR="00E7207C" w:rsidRPr="00D12275">
        <w:rPr>
          <w:color w:val="2A2A2A"/>
          <w:w w:val="105"/>
        </w:rPr>
        <w:t>.</w:t>
      </w:r>
    </w:p>
    <w:p w14:paraId="034CC524" w14:textId="77777777" w:rsidR="00E7207C" w:rsidRPr="00D12275" w:rsidRDefault="00E7207C" w:rsidP="00E7207C">
      <w:pPr>
        <w:pStyle w:val="ListParagraph"/>
        <w:widowControl w:val="0"/>
        <w:numPr>
          <w:ilvl w:val="0"/>
          <w:numId w:val="3"/>
        </w:numPr>
        <w:tabs>
          <w:tab w:val="left" w:pos="2263"/>
          <w:tab w:val="left" w:pos="2264"/>
        </w:tabs>
        <w:autoSpaceDE w:val="0"/>
        <w:autoSpaceDN w:val="0"/>
        <w:spacing w:before="7" w:after="0" w:line="235" w:lineRule="auto"/>
        <w:ind w:right="98"/>
        <w:rPr>
          <w:color w:val="2A2A2A"/>
        </w:rPr>
      </w:pPr>
      <w:r w:rsidRPr="00D12275">
        <w:rPr>
          <w:color w:val="2A2A2A"/>
          <w:w w:val="105"/>
        </w:rPr>
        <w:t>Maintain</w:t>
      </w:r>
      <w:r w:rsidRPr="00D12275">
        <w:rPr>
          <w:color w:val="2A2A2A"/>
          <w:spacing w:val="-16"/>
          <w:w w:val="105"/>
        </w:rPr>
        <w:t xml:space="preserve"> </w:t>
      </w:r>
      <w:r w:rsidRPr="00D12275">
        <w:rPr>
          <w:color w:val="2A2A2A"/>
          <w:w w:val="105"/>
        </w:rPr>
        <w:t>thorough</w:t>
      </w:r>
      <w:r w:rsidRPr="00D12275">
        <w:rPr>
          <w:color w:val="2A2A2A"/>
          <w:spacing w:val="-16"/>
          <w:w w:val="105"/>
        </w:rPr>
        <w:t xml:space="preserve"> </w:t>
      </w:r>
      <w:r w:rsidRPr="00D12275">
        <w:rPr>
          <w:color w:val="2A2A2A"/>
          <w:w w:val="105"/>
        </w:rPr>
        <w:t>and</w:t>
      </w:r>
      <w:r w:rsidRPr="00D12275">
        <w:rPr>
          <w:color w:val="2A2A2A"/>
          <w:spacing w:val="-17"/>
          <w:w w:val="105"/>
        </w:rPr>
        <w:t xml:space="preserve"> </w:t>
      </w:r>
      <w:r w:rsidRPr="00D12275">
        <w:rPr>
          <w:color w:val="2A2A2A"/>
          <w:w w:val="105"/>
        </w:rPr>
        <w:t>accurate</w:t>
      </w:r>
      <w:r w:rsidRPr="00D12275">
        <w:rPr>
          <w:color w:val="2A2A2A"/>
          <w:spacing w:val="-14"/>
          <w:w w:val="105"/>
        </w:rPr>
        <w:t xml:space="preserve"> </w:t>
      </w:r>
      <w:r w:rsidRPr="00D12275">
        <w:rPr>
          <w:color w:val="2A2A2A"/>
          <w:w w:val="105"/>
        </w:rPr>
        <w:t>records</w:t>
      </w:r>
      <w:r w:rsidRPr="00D12275">
        <w:rPr>
          <w:color w:val="2A2A2A"/>
          <w:spacing w:val="-16"/>
          <w:w w:val="105"/>
        </w:rPr>
        <w:t xml:space="preserve"> </w:t>
      </w:r>
      <w:r w:rsidRPr="00D12275">
        <w:rPr>
          <w:color w:val="2A2A2A"/>
          <w:w w:val="105"/>
        </w:rPr>
        <w:t>of</w:t>
      </w:r>
      <w:r w:rsidRPr="00D12275">
        <w:rPr>
          <w:color w:val="2A2A2A"/>
          <w:spacing w:val="-16"/>
          <w:w w:val="105"/>
        </w:rPr>
        <w:t xml:space="preserve"> </w:t>
      </w:r>
      <w:r w:rsidRPr="00D12275">
        <w:rPr>
          <w:color w:val="2A2A2A"/>
          <w:w w:val="105"/>
        </w:rPr>
        <w:t>all</w:t>
      </w:r>
      <w:r w:rsidRPr="00D12275">
        <w:rPr>
          <w:color w:val="2A2A2A"/>
          <w:spacing w:val="-7"/>
          <w:w w:val="105"/>
        </w:rPr>
        <w:t xml:space="preserve"> </w:t>
      </w:r>
      <w:r w:rsidR="001F4246" w:rsidRPr="00D12275">
        <w:rPr>
          <w:color w:val="2A2A2A"/>
          <w:w w:val="105"/>
        </w:rPr>
        <w:t>a</w:t>
      </w:r>
      <w:r w:rsidRPr="00D12275">
        <w:rPr>
          <w:color w:val="2A2A2A"/>
          <w:w w:val="105"/>
        </w:rPr>
        <w:t>rea</w:t>
      </w:r>
      <w:r w:rsidRPr="00D12275">
        <w:rPr>
          <w:color w:val="2A2A2A"/>
          <w:spacing w:val="-7"/>
          <w:w w:val="105"/>
        </w:rPr>
        <w:t xml:space="preserve"> </w:t>
      </w:r>
      <w:r w:rsidRPr="00D12275">
        <w:rPr>
          <w:color w:val="2A2A2A"/>
          <w:w w:val="105"/>
        </w:rPr>
        <w:t>programmatic</w:t>
      </w:r>
      <w:r w:rsidRPr="00D12275">
        <w:rPr>
          <w:color w:val="2A2A2A"/>
          <w:spacing w:val="-9"/>
          <w:w w:val="105"/>
        </w:rPr>
        <w:t xml:space="preserve"> </w:t>
      </w:r>
      <w:r w:rsidRPr="00D12275">
        <w:rPr>
          <w:color w:val="2A2A2A"/>
          <w:w w:val="105"/>
        </w:rPr>
        <w:t>activities, including</w:t>
      </w:r>
      <w:r w:rsidRPr="00D12275">
        <w:rPr>
          <w:color w:val="2A2A2A"/>
          <w:spacing w:val="-9"/>
          <w:w w:val="105"/>
        </w:rPr>
        <w:t xml:space="preserve"> </w:t>
      </w:r>
      <w:r w:rsidRPr="00D12275">
        <w:rPr>
          <w:color w:val="2A2A2A"/>
          <w:w w:val="105"/>
        </w:rPr>
        <w:t>minutes</w:t>
      </w:r>
      <w:r w:rsidRPr="00D12275">
        <w:rPr>
          <w:color w:val="2A2A2A"/>
          <w:spacing w:val="-12"/>
          <w:w w:val="105"/>
        </w:rPr>
        <w:t xml:space="preserve"> </w:t>
      </w:r>
      <w:r w:rsidRPr="00D12275">
        <w:rPr>
          <w:color w:val="2A2A2A"/>
          <w:w w:val="105"/>
        </w:rPr>
        <w:t>of</w:t>
      </w:r>
      <w:r w:rsidRPr="00D12275">
        <w:rPr>
          <w:color w:val="2A2A2A"/>
          <w:spacing w:val="-17"/>
          <w:w w:val="105"/>
        </w:rPr>
        <w:t xml:space="preserve"> </w:t>
      </w:r>
      <w:r w:rsidRPr="00D12275">
        <w:rPr>
          <w:color w:val="2A2A2A"/>
          <w:w w:val="105"/>
        </w:rPr>
        <w:t>all</w:t>
      </w:r>
      <w:r w:rsidRPr="00D12275">
        <w:rPr>
          <w:color w:val="2A2A2A"/>
          <w:spacing w:val="-9"/>
          <w:w w:val="105"/>
        </w:rPr>
        <w:t xml:space="preserve"> </w:t>
      </w:r>
      <w:r w:rsidRPr="00D12275">
        <w:rPr>
          <w:color w:val="2A2A2A"/>
          <w:w w:val="105"/>
        </w:rPr>
        <w:t>WDB</w:t>
      </w:r>
      <w:r w:rsidR="001F4246" w:rsidRPr="00D12275">
        <w:rPr>
          <w:color w:val="2A2A2A"/>
          <w:w w:val="105"/>
        </w:rPr>
        <w:t xml:space="preserve"> and</w:t>
      </w:r>
      <w:r w:rsidRPr="00D12275">
        <w:rPr>
          <w:color w:val="2A2A2A"/>
          <w:spacing w:val="-17"/>
          <w:w w:val="105"/>
        </w:rPr>
        <w:t xml:space="preserve"> </w:t>
      </w:r>
      <w:r w:rsidRPr="00D12275">
        <w:rPr>
          <w:color w:val="2A2A2A"/>
          <w:w w:val="105"/>
        </w:rPr>
        <w:t>COG</w:t>
      </w:r>
      <w:r w:rsidRPr="00D12275">
        <w:rPr>
          <w:color w:val="2A2A2A"/>
          <w:spacing w:val="-6"/>
          <w:w w:val="105"/>
        </w:rPr>
        <w:t xml:space="preserve"> </w:t>
      </w:r>
      <w:r w:rsidRPr="00D12275">
        <w:rPr>
          <w:color w:val="2A2A2A"/>
          <w:w w:val="105"/>
        </w:rPr>
        <w:t>meetings.</w:t>
      </w:r>
    </w:p>
    <w:p w14:paraId="034CC525" w14:textId="77777777" w:rsidR="001F4246" w:rsidRPr="00D12275" w:rsidRDefault="00E7207C" w:rsidP="001F4246">
      <w:pPr>
        <w:pStyle w:val="ListParagraph"/>
        <w:widowControl w:val="0"/>
        <w:numPr>
          <w:ilvl w:val="0"/>
          <w:numId w:val="3"/>
        </w:numPr>
        <w:tabs>
          <w:tab w:val="left" w:pos="2263"/>
          <w:tab w:val="left" w:pos="2264"/>
        </w:tabs>
        <w:autoSpaceDE w:val="0"/>
        <w:autoSpaceDN w:val="0"/>
        <w:spacing w:before="14" w:after="0" w:line="235" w:lineRule="auto"/>
        <w:ind w:right="361"/>
        <w:rPr>
          <w:color w:val="2A2A2A"/>
        </w:rPr>
      </w:pPr>
      <w:r w:rsidRPr="00D12275">
        <w:rPr>
          <w:color w:val="2A2A2A"/>
          <w:w w:val="105"/>
        </w:rPr>
        <w:t>Maintain</w:t>
      </w:r>
      <w:r w:rsidRPr="00D12275">
        <w:rPr>
          <w:color w:val="2A2A2A"/>
          <w:spacing w:val="-11"/>
          <w:w w:val="105"/>
        </w:rPr>
        <w:t xml:space="preserve"> </w:t>
      </w:r>
      <w:r w:rsidR="001F4246" w:rsidRPr="00D12275">
        <w:rPr>
          <w:color w:val="2A2A2A"/>
          <w:w w:val="105"/>
        </w:rPr>
        <w:t>a</w:t>
      </w:r>
      <w:r w:rsidRPr="00D12275">
        <w:rPr>
          <w:color w:val="2A2A2A"/>
          <w:w w:val="105"/>
        </w:rPr>
        <w:t>rea</w:t>
      </w:r>
      <w:r w:rsidRPr="00D12275">
        <w:rPr>
          <w:color w:val="2A2A2A"/>
          <w:spacing w:val="-19"/>
          <w:w w:val="105"/>
        </w:rPr>
        <w:t xml:space="preserve"> </w:t>
      </w:r>
      <w:r w:rsidRPr="00D12275">
        <w:rPr>
          <w:color w:val="2A2A2A"/>
          <w:w w:val="105"/>
        </w:rPr>
        <w:t>policies</w:t>
      </w:r>
      <w:r w:rsidRPr="00D12275">
        <w:rPr>
          <w:color w:val="2A2A2A"/>
          <w:spacing w:val="-16"/>
          <w:w w:val="105"/>
        </w:rPr>
        <w:t xml:space="preserve"> </w:t>
      </w:r>
      <w:r w:rsidRPr="00D12275">
        <w:rPr>
          <w:color w:val="2A2A2A"/>
          <w:w w:val="105"/>
        </w:rPr>
        <w:t>and</w:t>
      </w:r>
      <w:r w:rsidRPr="00D12275">
        <w:rPr>
          <w:color w:val="2A2A2A"/>
          <w:spacing w:val="15"/>
          <w:w w:val="105"/>
        </w:rPr>
        <w:t xml:space="preserve"> </w:t>
      </w:r>
      <w:r w:rsidRPr="00D12275">
        <w:rPr>
          <w:color w:val="2A2A2A"/>
          <w:spacing w:val="-4"/>
          <w:w w:val="105"/>
        </w:rPr>
        <w:t>by</w:t>
      </w:r>
      <w:r w:rsidRPr="00D12275">
        <w:rPr>
          <w:color w:val="11110F"/>
          <w:spacing w:val="-4"/>
          <w:w w:val="105"/>
        </w:rPr>
        <w:t>-</w:t>
      </w:r>
      <w:r w:rsidRPr="00D12275">
        <w:rPr>
          <w:color w:val="2A2A2A"/>
          <w:spacing w:val="-4"/>
          <w:w w:val="105"/>
        </w:rPr>
        <w:t>laws</w:t>
      </w:r>
      <w:r w:rsidRPr="00D12275">
        <w:rPr>
          <w:color w:val="2A2A2A"/>
          <w:spacing w:val="5"/>
          <w:w w:val="105"/>
        </w:rPr>
        <w:t xml:space="preserve"> </w:t>
      </w:r>
      <w:r w:rsidRPr="00D12275">
        <w:rPr>
          <w:color w:val="2A2A2A"/>
          <w:w w:val="105"/>
        </w:rPr>
        <w:t>and</w:t>
      </w:r>
      <w:r w:rsidRPr="00D12275">
        <w:rPr>
          <w:color w:val="2A2A2A"/>
          <w:spacing w:val="-12"/>
          <w:w w:val="105"/>
        </w:rPr>
        <w:t xml:space="preserve"> </w:t>
      </w:r>
      <w:r w:rsidRPr="00D12275">
        <w:rPr>
          <w:color w:val="2A2A2A"/>
          <w:w w:val="105"/>
        </w:rPr>
        <w:t>insure</w:t>
      </w:r>
      <w:r w:rsidRPr="00D12275">
        <w:rPr>
          <w:color w:val="2A2A2A"/>
          <w:spacing w:val="-12"/>
          <w:w w:val="105"/>
        </w:rPr>
        <w:t xml:space="preserve"> </w:t>
      </w:r>
      <w:r w:rsidRPr="00D12275">
        <w:rPr>
          <w:color w:val="2A2A2A"/>
          <w:w w:val="105"/>
        </w:rPr>
        <w:t>that</w:t>
      </w:r>
      <w:r w:rsidRPr="00D12275">
        <w:rPr>
          <w:color w:val="2A2A2A"/>
          <w:spacing w:val="-11"/>
          <w:w w:val="105"/>
        </w:rPr>
        <w:t xml:space="preserve"> </w:t>
      </w:r>
      <w:r w:rsidRPr="00D12275">
        <w:rPr>
          <w:color w:val="2A2A2A"/>
          <w:w w:val="105"/>
        </w:rPr>
        <w:t>a</w:t>
      </w:r>
      <w:r w:rsidR="00D12275" w:rsidRPr="00D12275">
        <w:rPr>
          <w:color w:val="2A2A2A"/>
          <w:w w:val="105"/>
        </w:rPr>
        <w:t>l</w:t>
      </w:r>
      <w:r w:rsidRPr="00D12275">
        <w:rPr>
          <w:color w:val="2A2A2A"/>
          <w:w w:val="105"/>
        </w:rPr>
        <w:t>l</w:t>
      </w:r>
      <w:r w:rsidRPr="00D12275">
        <w:rPr>
          <w:color w:val="2A2A2A"/>
          <w:spacing w:val="-11"/>
          <w:w w:val="105"/>
        </w:rPr>
        <w:t xml:space="preserve"> </w:t>
      </w:r>
      <w:r w:rsidRPr="00D12275">
        <w:rPr>
          <w:color w:val="2A2A2A"/>
          <w:w w:val="105"/>
        </w:rPr>
        <w:t>policies</w:t>
      </w:r>
      <w:r w:rsidRPr="00D12275">
        <w:rPr>
          <w:color w:val="2A2A2A"/>
          <w:spacing w:val="-16"/>
          <w:w w:val="105"/>
        </w:rPr>
        <w:t xml:space="preserve"> </w:t>
      </w:r>
      <w:r w:rsidRPr="00D12275">
        <w:rPr>
          <w:color w:val="2A2A2A"/>
          <w:w w:val="105"/>
        </w:rPr>
        <w:t>are</w:t>
      </w:r>
      <w:r w:rsidRPr="00D12275">
        <w:rPr>
          <w:color w:val="2A2A2A"/>
          <w:spacing w:val="8"/>
          <w:w w:val="105"/>
        </w:rPr>
        <w:t xml:space="preserve"> </w:t>
      </w:r>
      <w:r w:rsidR="001F4246" w:rsidRPr="00D12275">
        <w:rPr>
          <w:color w:val="2A2A2A"/>
          <w:w w:val="105"/>
        </w:rPr>
        <w:t>within federal and s</w:t>
      </w:r>
      <w:r w:rsidRPr="00D12275">
        <w:rPr>
          <w:color w:val="2A2A2A"/>
          <w:w w:val="105"/>
        </w:rPr>
        <w:t>tate</w:t>
      </w:r>
      <w:r w:rsidR="001F4246" w:rsidRPr="00D12275">
        <w:rPr>
          <w:color w:val="2A2A2A"/>
          <w:spacing w:val="-41"/>
          <w:w w:val="105"/>
        </w:rPr>
        <w:t xml:space="preserve"> </w:t>
      </w:r>
      <w:r w:rsidRPr="00D12275">
        <w:rPr>
          <w:color w:val="2A2A2A"/>
          <w:w w:val="105"/>
        </w:rPr>
        <w:t>guidelines.</w:t>
      </w:r>
    </w:p>
    <w:p w14:paraId="034CC526" w14:textId="77777777" w:rsidR="00E7207C" w:rsidRPr="00D12275" w:rsidRDefault="00E7207C" w:rsidP="001F4246">
      <w:pPr>
        <w:pStyle w:val="ListParagraph"/>
        <w:widowControl w:val="0"/>
        <w:numPr>
          <w:ilvl w:val="0"/>
          <w:numId w:val="3"/>
        </w:numPr>
        <w:tabs>
          <w:tab w:val="left" w:pos="2263"/>
          <w:tab w:val="left" w:pos="2264"/>
        </w:tabs>
        <w:autoSpaceDE w:val="0"/>
        <w:autoSpaceDN w:val="0"/>
        <w:spacing w:before="14" w:after="0" w:line="235" w:lineRule="auto"/>
        <w:ind w:right="361"/>
        <w:rPr>
          <w:color w:val="2A2A2A"/>
        </w:rPr>
      </w:pPr>
      <w:r w:rsidRPr="00D12275">
        <w:rPr>
          <w:color w:val="282828"/>
          <w:w w:val="105"/>
        </w:rPr>
        <w:t>Facilitate</w:t>
      </w:r>
      <w:r w:rsidRPr="00D12275">
        <w:rPr>
          <w:color w:val="282828"/>
          <w:spacing w:val="-13"/>
          <w:w w:val="105"/>
        </w:rPr>
        <w:t xml:space="preserve"> </w:t>
      </w:r>
      <w:r w:rsidRPr="00D12275">
        <w:rPr>
          <w:color w:val="282828"/>
          <w:w w:val="105"/>
        </w:rPr>
        <w:t>communication</w:t>
      </w:r>
      <w:r w:rsidRPr="00D12275">
        <w:rPr>
          <w:color w:val="282828"/>
          <w:spacing w:val="6"/>
          <w:w w:val="105"/>
        </w:rPr>
        <w:t xml:space="preserve"> </w:t>
      </w:r>
      <w:r w:rsidRPr="00D12275">
        <w:rPr>
          <w:color w:val="282828"/>
          <w:w w:val="105"/>
        </w:rPr>
        <w:t>between</w:t>
      </w:r>
      <w:r w:rsidRPr="00D12275">
        <w:rPr>
          <w:color w:val="282828"/>
          <w:spacing w:val="-13"/>
          <w:w w:val="105"/>
        </w:rPr>
        <w:t xml:space="preserve"> </w:t>
      </w:r>
      <w:r w:rsidRPr="00D12275">
        <w:rPr>
          <w:color w:val="282828"/>
          <w:w w:val="105"/>
        </w:rPr>
        <w:t>the</w:t>
      </w:r>
      <w:r w:rsidRPr="00D12275">
        <w:rPr>
          <w:color w:val="282828"/>
          <w:spacing w:val="-14"/>
          <w:w w:val="105"/>
        </w:rPr>
        <w:t xml:space="preserve"> </w:t>
      </w:r>
      <w:r w:rsidRPr="00D12275">
        <w:rPr>
          <w:color w:val="282828"/>
          <w:w w:val="105"/>
        </w:rPr>
        <w:t>counties</w:t>
      </w:r>
      <w:r w:rsidRPr="00D12275">
        <w:rPr>
          <w:color w:val="282828"/>
          <w:spacing w:val="-22"/>
          <w:w w:val="105"/>
        </w:rPr>
        <w:t xml:space="preserve"> </w:t>
      </w:r>
      <w:r w:rsidR="001F4246" w:rsidRPr="00D12275">
        <w:rPr>
          <w:color w:val="282828"/>
          <w:w w:val="105"/>
        </w:rPr>
        <w:t>/a</w:t>
      </w:r>
      <w:r w:rsidRPr="00D12275">
        <w:rPr>
          <w:color w:val="282828"/>
          <w:w w:val="105"/>
        </w:rPr>
        <w:t>rea</w:t>
      </w:r>
      <w:r w:rsidR="001F4246" w:rsidRPr="00D12275">
        <w:rPr>
          <w:color w:val="282828"/>
          <w:spacing w:val="-26"/>
          <w:w w:val="105"/>
        </w:rPr>
        <w:t>/s</w:t>
      </w:r>
      <w:r w:rsidRPr="00D12275">
        <w:rPr>
          <w:color w:val="282828"/>
          <w:w w:val="105"/>
        </w:rPr>
        <w:t>tate.</w:t>
      </w:r>
    </w:p>
    <w:p w14:paraId="034CC527" w14:textId="77777777" w:rsidR="00E7207C" w:rsidRPr="00D12275" w:rsidRDefault="00E7207C" w:rsidP="00E7207C">
      <w:pPr>
        <w:pStyle w:val="ListParagraph"/>
        <w:widowControl w:val="0"/>
        <w:numPr>
          <w:ilvl w:val="0"/>
          <w:numId w:val="3"/>
        </w:numPr>
        <w:tabs>
          <w:tab w:val="left" w:pos="1761"/>
          <w:tab w:val="left" w:pos="1762"/>
        </w:tabs>
        <w:autoSpaceDE w:val="0"/>
        <w:autoSpaceDN w:val="0"/>
        <w:spacing w:before="23" w:after="0" w:line="240" w:lineRule="auto"/>
        <w:ind w:right="542"/>
        <w:rPr>
          <w:color w:val="282828"/>
        </w:rPr>
      </w:pPr>
      <w:r w:rsidRPr="00D12275">
        <w:rPr>
          <w:color w:val="282828"/>
          <w:w w:val="105"/>
        </w:rPr>
        <w:t>Provide or arrange technical assistance and training for local program operators,</w:t>
      </w:r>
      <w:r w:rsidRPr="00D12275">
        <w:rPr>
          <w:color w:val="282828"/>
          <w:spacing w:val="-8"/>
          <w:w w:val="105"/>
        </w:rPr>
        <w:t xml:space="preserve"> </w:t>
      </w:r>
      <w:r w:rsidRPr="00D12275">
        <w:rPr>
          <w:color w:val="282828"/>
          <w:w w:val="105"/>
        </w:rPr>
        <w:t>service</w:t>
      </w:r>
      <w:r w:rsidRPr="00D12275">
        <w:rPr>
          <w:color w:val="282828"/>
          <w:spacing w:val="-5"/>
          <w:w w:val="105"/>
        </w:rPr>
        <w:t xml:space="preserve"> </w:t>
      </w:r>
      <w:r w:rsidRPr="00D12275">
        <w:rPr>
          <w:color w:val="282828"/>
          <w:w w:val="105"/>
        </w:rPr>
        <w:t>providers,</w:t>
      </w:r>
      <w:r w:rsidRPr="00D12275">
        <w:rPr>
          <w:color w:val="282828"/>
          <w:spacing w:val="2"/>
          <w:w w:val="105"/>
        </w:rPr>
        <w:t xml:space="preserve"> </w:t>
      </w:r>
      <w:r w:rsidR="001F4246" w:rsidRPr="00D12275">
        <w:rPr>
          <w:color w:val="363836"/>
          <w:w w:val="105"/>
        </w:rPr>
        <w:t>one-s</w:t>
      </w:r>
      <w:r w:rsidRPr="00D12275">
        <w:rPr>
          <w:color w:val="363836"/>
          <w:w w:val="105"/>
        </w:rPr>
        <w:t>top</w:t>
      </w:r>
      <w:r w:rsidRPr="00D12275">
        <w:rPr>
          <w:color w:val="363836"/>
          <w:spacing w:val="-14"/>
          <w:w w:val="105"/>
        </w:rPr>
        <w:t xml:space="preserve"> </w:t>
      </w:r>
      <w:r w:rsidRPr="00D12275">
        <w:rPr>
          <w:color w:val="282828"/>
          <w:w w:val="105"/>
        </w:rPr>
        <w:t>operators,</w:t>
      </w:r>
      <w:r w:rsidRPr="00D12275">
        <w:rPr>
          <w:color w:val="282828"/>
          <w:spacing w:val="-12"/>
          <w:w w:val="105"/>
        </w:rPr>
        <w:t xml:space="preserve"> </w:t>
      </w:r>
      <w:r w:rsidRPr="00D12275">
        <w:rPr>
          <w:color w:val="282828"/>
          <w:w w:val="105"/>
        </w:rPr>
        <w:t>and</w:t>
      </w:r>
      <w:r w:rsidRPr="00D12275">
        <w:rPr>
          <w:color w:val="282828"/>
          <w:spacing w:val="-19"/>
          <w:w w:val="105"/>
        </w:rPr>
        <w:t xml:space="preserve"> </w:t>
      </w:r>
      <w:r w:rsidRPr="00D12275">
        <w:rPr>
          <w:color w:val="282828"/>
          <w:w w:val="105"/>
        </w:rPr>
        <w:t>others</w:t>
      </w:r>
      <w:r w:rsidRPr="00D12275">
        <w:rPr>
          <w:color w:val="282828"/>
          <w:spacing w:val="-20"/>
          <w:w w:val="105"/>
        </w:rPr>
        <w:t xml:space="preserve"> </w:t>
      </w:r>
      <w:r w:rsidRPr="00D12275">
        <w:rPr>
          <w:color w:val="282828"/>
          <w:w w:val="105"/>
        </w:rPr>
        <w:t>as</w:t>
      </w:r>
      <w:r w:rsidRPr="00D12275">
        <w:rPr>
          <w:color w:val="282828"/>
          <w:spacing w:val="-16"/>
          <w:w w:val="105"/>
        </w:rPr>
        <w:t xml:space="preserve"> </w:t>
      </w:r>
      <w:r w:rsidRPr="00D12275">
        <w:rPr>
          <w:color w:val="282828"/>
          <w:w w:val="105"/>
        </w:rPr>
        <w:t>needed.</w:t>
      </w:r>
    </w:p>
    <w:p w14:paraId="034CC528" w14:textId="77777777" w:rsidR="00E7207C" w:rsidRPr="00D12275" w:rsidRDefault="00E7207C" w:rsidP="00E7207C">
      <w:pPr>
        <w:pStyle w:val="ListParagraph"/>
        <w:widowControl w:val="0"/>
        <w:numPr>
          <w:ilvl w:val="0"/>
          <w:numId w:val="3"/>
        </w:numPr>
        <w:tabs>
          <w:tab w:val="left" w:pos="1762"/>
          <w:tab w:val="left" w:pos="1763"/>
        </w:tabs>
        <w:autoSpaceDE w:val="0"/>
        <w:autoSpaceDN w:val="0"/>
        <w:spacing w:after="0" w:line="252" w:lineRule="exact"/>
        <w:rPr>
          <w:color w:val="282828"/>
        </w:rPr>
      </w:pPr>
      <w:r w:rsidRPr="00D12275">
        <w:rPr>
          <w:color w:val="282828"/>
          <w:w w:val="105"/>
        </w:rPr>
        <w:t>Assist</w:t>
      </w:r>
      <w:r w:rsidRPr="00D12275">
        <w:rPr>
          <w:color w:val="282828"/>
          <w:spacing w:val="-18"/>
          <w:w w:val="105"/>
        </w:rPr>
        <w:t xml:space="preserve"> </w:t>
      </w:r>
      <w:r w:rsidRPr="00D12275">
        <w:rPr>
          <w:color w:val="282828"/>
          <w:w w:val="105"/>
        </w:rPr>
        <w:t>with</w:t>
      </w:r>
      <w:r w:rsidRPr="00D12275">
        <w:rPr>
          <w:color w:val="282828"/>
          <w:spacing w:val="-13"/>
          <w:w w:val="105"/>
        </w:rPr>
        <w:t xml:space="preserve"> </w:t>
      </w:r>
      <w:r w:rsidRPr="00D12275">
        <w:rPr>
          <w:color w:val="282828"/>
          <w:w w:val="105"/>
        </w:rPr>
        <w:t>procurement</w:t>
      </w:r>
      <w:r w:rsidRPr="00D12275">
        <w:rPr>
          <w:color w:val="282828"/>
          <w:spacing w:val="-13"/>
          <w:w w:val="105"/>
        </w:rPr>
        <w:t xml:space="preserve"> </w:t>
      </w:r>
      <w:r w:rsidRPr="00D12275">
        <w:rPr>
          <w:color w:val="282828"/>
          <w:w w:val="105"/>
        </w:rPr>
        <w:t>and</w:t>
      </w:r>
      <w:r w:rsidRPr="00D12275">
        <w:rPr>
          <w:color w:val="282828"/>
          <w:spacing w:val="-21"/>
          <w:w w:val="105"/>
        </w:rPr>
        <w:t xml:space="preserve"> </w:t>
      </w:r>
      <w:r w:rsidRPr="00D12275">
        <w:rPr>
          <w:color w:val="282828"/>
          <w:w w:val="105"/>
        </w:rPr>
        <w:t>inventory</w:t>
      </w:r>
      <w:r w:rsidRPr="00D12275">
        <w:rPr>
          <w:color w:val="282828"/>
          <w:spacing w:val="-9"/>
          <w:w w:val="105"/>
        </w:rPr>
        <w:t xml:space="preserve"> </w:t>
      </w:r>
      <w:r w:rsidRPr="00D12275">
        <w:rPr>
          <w:color w:val="282828"/>
          <w:w w:val="105"/>
        </w:rPr>
        <w:t>control.</w:t>
      </w:r>
    </w:p>
    <w:p w14:paraId="034CC529" w14:textId="77777777" w:rsidR="00E7207C" w:rsidRPr="00D12275" w:rsidRDefault="00E7207C" w:rsidP="00E7207C">
      <w:pPr>
        <w:pStyle w:val="ListParagraph"/>
        <w:widowControl w:val="0"/>
        <w:numPr>
          <w:ilvl w:val="0"/>
          <w:numId w:val="3"/>
        </w:numPr>
        <w:tabs>
          <w:tab w:val="left" w:pos="1762"/>
          <w:tab w:val="left" w:pos="1763"/>
        </w:tabs>
        <w:autoSpaceDE w:val="0"/>
        <w:autoSpaceDN w:val="0"/>
        <w:spacing w:before="9" w:after="0" w:line="255" w:lineRule="exact"/>
        <w:rPr>
          <w:color w:val="282828"/>
        </w:rPr>
      </w:pPr>
      <w:r w:rsidRPr="00D12275">
        <w:rPr>
          <w:color w:val="282828"/>
          <w:w w:val="105"/>
        </w:rPr>
        <w:t>Assist</w:t>
      </w:r>
      <w:r w:rsidRPr="00D12275">
        <w:rPr>
          <w:color w:val="282828"/>
          <w:spacing w:val="-14"/>
          <w:w w:val="105"/>
        </w:rPr>
        <w:t xml:space="preserve"> </w:t>
      </w:r>
      <w:r w:rsidRPr="00D12275">
        <w:rPr>
          <w:color w:val="282828"/>
          <w:w w:val="105"/>
        </w:rPr>
        <w:t>with</w:t>
      </w:r>
      <w:r w:rsidRPr="00D12275">
        <w:rPr>
          <w:color w:val="282828"/>
          <w:spacing w:val="-17"/>
          <w:w w:val="105"/>
        </w:rPr>
        <w:t xml:space="preserve"> </w:t>
      </w:r>
      <w:r w:rsidRPr="00D12275">
        <w:rPr>
          <w:color w:val="282828"/>
          <w:w w:val="105"/>
        </w:rPr>
        <w:t>support</w:t>
      </w:r>
      <w:r w:rsidRPr="00D12275">
        <w:rPr>
          <w:color w:val="282828"/>
          <w:spacing w:val="-14"/>
          <w:w w:val="105"/>
        </w:rPr>
        <w:t xml:space="preserve"> </w:t>
      </w:r>
      <w:r w:rsidRPr="00D12275">
        <w:rPr>
          <w:color w:val="282828"/>
          <w:w w:val="105"/>
        </w:rPr>
        <w:t>of</w:t>
      </w:r>
      <w:r w:rsidRPr="00D12275">
        <w:rPr>
          <w:color w:val="282828"/>
          <w:spacing w:val="-14"/>
          <w:w w:val="105"/>
        </w:rPr>
        <w:t xml:space="preserve"> </w:t>
      </w:r>
      <w:r w:rsidRPr="00D12275">
        <w:rPr>
          <w:color w:val="363836"/>
          <w:w w:val="105"/>
        </w:rPr>
        <w:t>local</w:t>
      </w:r>
      <w:r w:rsidRPr="00D12275">
        <w:rPr>
          <w:color w:val="363836"/>
          <w:spacing w:val="-23"/>
          <w:w w:val="105"/>
        </w:rPr>
        <w:t xml:space="preserve"> </w:t>
      </w:r>
      <w:r w:rsidRPr="00D12275">
        <w:rPr>
          <w:color w:val="282828"/>
          <w:w w:val="105"/>
        </w:rPr>
        <w:t>information</w:t>
      </w:r>
      <w:r w:rsidRPr="00D12275">
        <w:rPr>
          <w:color w:val="282828"/>
          <w:spacing w:val="-14"/>
          <w:w w:val="105"/>
        </w:rPr>
        <w:t xml:space="preserve"> </w:t>
      </w:r>
      <w:r w:rsidRPr="00D12275">
        <w:rPr>
          <w:color w:val="282828"/>
          <w:w w:val="105"/>
        </w:rPr>
        <w:t>technology</w:t>
      </w:r>
      <w:r w:rsidRPr="00D12275">
        <w:rPr>
          <w:color w:val="282828"/>
          <w:spacing w:val="-7"/>
          <w:w w:val="105"/>
        </w:rPr>
        <w:t xml:space="preserve"> </w:t>
      </w:r>
      <w:r w:rsidRPr="00D12275">
        <w:rPr>
          <w:color w:val="282828"/>
          <w:w w:val="105"/>
        </w:rPr>
        <w:t>infrastructure.</w:t>
      </w:r>
    </w:p>
    <w:p w14:paraId="034CC52A" w14:textId="77777777" w:rsidR="00E7207C" w:rsidRPr="00D12275" w:rsidRDefault="00E7207C" w:rsidP="00E7207C">
      <w:pPr>
        <w:pStyle w:val="ListParagraph"/>
        <w:widowControl w:val="0"/>
        <w:numPr>
          <w:ilvl w:val="0"/>
          <w:numId w:val="3"/>
        </w:numPr>
        <w:tabs>
          <w:tab w:val="left" w:pos="1761"/>
          <w:tab w:val="left" w:pos="1762"/>
        </w:tabs>
        <w:autoSpaceDE w:val="0"/>
        <w:autoSpaceDN w:val="0"/>
        <w:spacing w:after="0" w:line="255" w:lineRule="exact"/>
        <w:rPr>
          <w:color w:val="282828"/>
        </w:rPr>
      </w:pPr>
      <w:r w:rsidRPr="00D12275">
        <w:rPr>
          <w:color w:val="282828"/>
          <w:w w:val="105"/>
        </w:rPr>
        <w:t>Provide</w:t>
      </w:r>
      <w:r w:rsidRPr="00D12275">
        <w:rPr>
          <w:color w:val="282828"/>
          <w:spacing w:val="-16"/>
          <w:w w:val="105"/>
        </w:rPr>
        <w:t xml:space="preserve"> </w:t>
      </w:r>
      <w:r w:rsidR="00D12275" w:rsidRPr="00D12275">
        <w:rPr>
          <w:color w:val="282828"/>
          <w:w w:val="105"/>
        </w:rPr>
        <w:t>oversight of the local OhioMeans</w:t>
      </w:r>
      <w:r w:rsidR="001F4246" w:rsidRPr="00D12275">
        <w:rPr>
          <w:color w:val="282828"/>
          <w:w w:val="105"/>
        </w:rPr>
        <w:t xml:space="preserve">Jobs </w:t>
      </w:r>
      <w:r w:rsidR="002B4BAF">
        <w:rPr>
          <w:color w:val="282828"/>
          <w:w w:val="105"/>
        </w:rPr>
        <w:t xml:space="preserve">(OMJ) </w:t>
      </w:r>
      <w:r w:rsidR="001F4246" w:rsidRPr="00D12275">
        <w:rPr>
          <w:color w:val="282828"/>
          <w:w w:val="105"/>
        </w:rPr>
        <w:t>one-st</w:t>
      </w:r>
      <w:r w:rsidRPr="00D12275">
        <w:rPr>
          <w:color w:val="282828"/>
          <w:w w:val="105"/>
        </w:rPr>
        <w:t>op system</w:t>
      </w:r>
      <w:r w:rsidRPr="00D12275">
        <w:rPr>
          <w:color w:val="0A0A0A"/>
          <w:w w:val="105"/>
        </w:rPr>
        <w:t>.</w:t>
      </w:r>
    </w:p>
    <w:p w14:paraId="034CC52B" w14:textId="43F27A21" w:rsidR="00E7207C" w:rsidRPr="00D12275" w:rsidRDefault="001F4246" w:rsidP="00E7207C">
      <w:pPr>
        <w:pStyle w:val="ListParagraph"/>
        <w:widowControl w:val="0"/>
        <w:numPr>
          <w:ilvl w:val="0"/>
          <w:numId w:val="3"/>
        </w:numPr>
        <w:tabs>
          <w:tab w:val="left" w:pos="1762"/>
          <w:tab w:val="left" w:pos="1763"/>
        </w:tabs>
        <w:autoSpaceDE w:val="0"/>
        <w:autoSpaceDN w:val="0"/>
        <w:spacing w:before="24" w:after="0" w:line="242" w:lineRule="auto"/>
        <w:ind w:right="99"/>
        <w:rPr>
          <w:color w:val="282828"/>
        </w:rPr>
      </w:pPr>
      <w:r w:rsidRPr="00D12275">
        <w:rPr>
          <w:color w:val="282828"/>
          <w:w w:val="105"/>
        </w:rPr>
        <w:t>Assure all grant a</w:t>
      </w:r>
      <w:r w:rsidR="00E7207C" w:rsidRPr="00D12275">
        <w:rPr>
          <w:color w:val="282828"/>
          <w:w w:val="105"/>
        </w:rPr>
        <w:t xml:space="preserve">pplications are presented to the </w:t>
      </w:r>
      <w:r w:rsidR="00E7207C" w:rsidRPr="00D12275">
        <w:rPr>
          <w:color w:val="363836"/>
          <w:w w:val="105"/>
        </w:rPr>
        <w:t>WDB,</w:t>
      </w:r>
      <w:r w:rsidR="00E7207C" w:rsidRPr="00D12275">
        <w:rPr>
          <w:color w:val="282828"/>
          <w:w w:val="105"/>
        </w:rPr>
        <w:t xml:space="preserve"> following </w:t>
      </w:r>
      <w:r w:rsidR="00E7207C" w:rsidRPr="00D12275">
        <w:rPr>
          <w:color w:val="363836"/>
          <w:w w:val="105"/>
        </w:rPr>
        <w:t xml:space="preserve">procedures </w:t>
      </w:r>
      <w:r w:rsidRPr="00D12275">
        <w:rPr>
          <w:color w:val="282828"/>
          <w:w w:val="105"/>
        </w:rPr>
        <w:t>outlined in the WDB b</w:t>
      </w:r>
      <w:r w:rsidR="00E7207C" w:rsidRPr="00D12275">
        <w:rPr>
          <w:color w:val="282828"/>
          <w:w w:val="105"/>
        </w:rPr>
        <w:t>y-laws</w:t>
      </w:r>
      <w:r w:rsidR="0067074D">
        <w:rPr>
          <w:color w:val="282828"/>
          <w:w w:val="105"/>
        </w:rPr>
        <w:t>.</w:t>
      </w:r>
    </w:p>
    <w:p w14:paraId="034CC52C" w14:textId="77777777" w:rsidR="00E7207C" w:rsidRPr="00D12275" w:rsidRDefault="00E7207C" w:rsidP="00E7207C">
      <w:pPr>
        <w:pStyle w:val="ListParagraph"/>
        <w:widowControl w:val="0"/>
        <w:numPr>
          <w:ilvl w:val="0"/>
          <w:numId w:val="3"/>
        </w:numPr>
        <w:tabs>
          <w:tab w:val="left" w:pos="1760"/>
          <w:tab w:val="left" w:pos="1761"/>
        </w:tabs>
        <w:autoSpaceDE w:val="0"/>
        <w:autoSpaceDN w:val="0"/>
        <w:spacing w:before="25" w:after="0" w:line="223" w:lineRule="auto"/>
        <w:ind w:right="787"/>
        <w:rPr>
          <w:color w:val="282828"/>
        </w:rPr>
      </w:pPr>
      <w:r w:rsidRPr="00D12275">
        <w:rPr>
          <w:color w:val="282828"/>
          <w:w w:val="105"/>
        </w:rPr>
        <w:t>Represent</w:t>
      </w:r>
      <w:r w:rsidRPr="00D12275">
        <w:rPr>
          <w:color w:val="282828"/>
          <w:spacing w:val="-12"/>
          <w:w w:val="105"/>
        </w:rPr>
        <w:t xml:space="preserve"> </w:t>
      </w:r>
      <w:r w:rsidRPr="00D12275">
        <w:rPr>
          <w:color w:val="282828"/>
          <w:w w:val="105"/>
        </w:rPr>
        <w:t>the</w:t>
      </w:r>
      <w:r w:rsidRPr="00D12275">
        <w:rPr>
          <w:color w:val="282828"/>
          <w:spacing w:val="-2"/>
          <w:w w:val="105"/>
        </w:rPr>
        <w:t xml:space="preserve"> </w:t>
      </w:r>
      <w:r w:rsidR="001F4246" w:rsidRPr="00D12275">
        <w:rPr>
          <w:color w:val="282828"/>
          <w:w w:val="105"/>
        </w:rPr>
        <w:t>a</w:t>
      </w:r>
      <w:r w:rsidRPr="00D12275">
        <w:rPr>
          <w:color w:val="282828"/>
          <w:w w:val="105"/>
        </w:rPr>
        <w:t>rea</w:t>
      </w:r>
      <w:r w:rsidRPr="00D12275">
        <w:rPr>
          <w:color w:val="282828"/>
          <w:spacing w:val="-18"/>
          <w:w w:val="105"/>
        </w:rPr>
        <w:t xml:space="preserve"> </w:t>
      </w:r>
      <w:r w:rsidRPr="00D12275">
        <w:rPr>
          <w:color w:val="282828"/>
          <w:w w:val="105"/>
        </w:rPr>
        <w:t>at</w:t>
      </w:r>
      <w:r w:rsidRPr="00D12275">
        <w:rPr>
          <w:color w:val="282828"/>
          <w:spacing w:val="-9"/>
          <w:w w:val="105"/>
        </w:rPr>
        <w:t xml:space="preserve"> </w:t>
      </w:r>
      <w:r w:rsidRPr="00D12275">
        <w:rPr>
          <w:color w:val="282828"/>
          <w:w w:val="105"/>
        </w:rPr>
        <w:t>meetings,</w:t>
      </w:r>
      <w:r w:rsidRPr="00D12275">
        <w:rPr>
          <w:color w:val="282828"/>
          <w:spacing w:val="-15"/>
          <w:w w:val="105"/>
        </w:rPr>
        <w:t xml:space="preserve"> </w:t>
      </w:r>
      <w:r w:rsidRPr="00D12275">
        <w:rPr>
          <w:color w:val="282828"/>
          <w:w w:val="105"/>
        </w:rPr>
        <w:t>including</w:t>
      </w:r>
      <w:r w:rsidRPr="00D12275">
        <w:rPr>
          <w:color w:val="282828"/>
          <w:spacing w:val="-7"/>
          <w:w w:val="105"/>
        </w:rPr>
        <w:t xml:space="preserve"> </w:t>
      </w:r>
      <w:r w:rsidR="001F4246" w:rsidRPr="00D12275">
        <w:rPr>
          <w:color w:val="282828"/>
          <w:w w:val="105"/>
        </w:rPr>
        <w:t>s</w:t>
      </w:r>
      <w:r w:rsidRPr="00D12275">
        <w:rPr>
          <w:color w:val="282828"/>
          <w:w w:val="105"/>
        </w:rPr>
        <w:t>tate</w:t>
      </w:r>
      <w:r w:rsidRPr="00D12275">
        <w:rPr>
          <w:color w:val="282828"/>
          <w:spacing w:val="-19"/>
          <w:w w:val="105"/>
        </w:rPr>
        <w:t xml:space="preserve"> </w:t>
      </w:r>
      <w:r w:rsidRPr="00D12275">
        <w:rPr>
          <w:color w:val="282828"/>
          <w:w w:val="105"/>
        </w:rPr>
        <w:t>and</w:t>
      </w:r>
      <w:r w:rsidR="00182DC5" w:rsidRPr="00D12275">
        <w:rPr>
          <w:color w:val="282828"/>
          <w:w w:val="105"/>
        </w:rPr>
        <w:t xml:space="preserve"> association meetings</w:t>
      </w:r>
      <w:r w:rsidRPr="00D12275">
        <w:rPr>
          <w:color w:val="363836"/>
          <w:w w:val="105"/>
        </w:rPr>
        <w:t>.</w:t>
      </w:r>
    </w:p>
    <w:p w14:paraId="034CC52D" w14:textId="1023113A" w:rsidR="00E7207C" w:rsidRPr="00D12275" w:rsidRDefault="00E7207C" w:rsidP="00E7207C">
      <w:pPr>
        <w:pStyle w:val="ListParagraph"/>
        <w:widowControl w:val="0"/>
        <w:numPr>
          <w:ilvl w:val="0"/>
          <w:numId w:val="3"/>
        </w:numPr>
        <w:tabs>
          <w:tab w:val="left" w:pos="1764"/>
          <w:tab w:val="left" w:pos="1765"/>
        </w:tabs>
        <w:autoSpaceDE w:val="0"/>
        <w:autoSpaceDN w:val="0"/>
        <w:spacing w:before="23" w:after="0" w:line="240" w:lineRule="auto"/>
        <w:ind w:right="365"/>
        <w:rPr>
          <w:color w:val="282828"/>
        </w:rPr>
      </w:pPr>
      <w:r w:rsidRPr="00D12275">
        <w:rPr>
          <w:color w:val="282828"/>
          <w:w w:val="105"/>
        </w:rPr>
        <w:t>Successfully</w:t>
      </w:r>
      <w:r w:rsidRPr="00D12275">
        <w:rPr>
          <w:color w:val="282828"/>
          <w:spacing w:val="-10"/>
          <w:w w:val="105"/>
        </w:rPr>
        <w:t xml:space="preserve"> </w:t>
      </w:r>
      <w:r w:rsidRPr="00D12275">
        <w:rPr>
          <w:color w:val="282828"/>
          <w:w w:val="105"/>
        </w:rPr>
        <w:t>oversee</w:t>
      </w:r>
      <w:r w:rsidRPr="00D12275">
        <w:rPr>
          <w:color w:val="282828"/>
          <w:spacing w:val="-22"/>
          <w:w w:val="105"/>
        </w:rPr>
        <w:t xml:space="preserve"> </w:t>
      </w:r>
      <w:r w:rsidRPr="00D12275">
        <w:rPr>
          <w:color w:val="282828"/>
          <w:w w:val="105"/>
        </w:rPr>
        <w:t>the</w:t>
      </w:r>
      <w:r w:rsidRPr="00D12275">
        <w:rPr>
          <w:color w:val="282828"/>
          <w:spacing w:val="-11"/>
          <w:w w:val="105"/>
        </w:rPr>
        <w:t xml:space="preserve"> </w:t>
      </w:r>
      <w:r w:rsidRPr="00D12275">
        <w:rPr>
          <w:color w:val="282828"/>
          <w:w w:val="105"/>
        </w:rPr>
        <w:t>development</w:t>
      </w:r>
      <w:r w:rsidRPr="00D12275">
        <w:rPr>
          <w:color w:val="282828"/>
          <w:spacing w:val="-9"/>
          <w:w w:val="105"/>
        </w:rPr>
        <w:t xml:space="preserve"> </w:t>
      </w:r>
      <w:r w:rsidRPr="00D12275">
        <w:rPr>
          <w:color w:val="282828"/>
          <w:w w:val="105"/>
        </w:rPr>
        <w:t>of</w:t>
      </w:r>
      <w:r w:rsidRPr="00D12275">
        <w:rPr>
          <w:color w:val="282828"/>
          <w:spacing w:val="-18"/>
          <w:w w:val="105"/>
        </w:rPr>
        <w:t xml:space="preserve"> </w:t>
      </w:r>
      <w:r w:rsidRPr="00D12275">
        <w:rPr>
          <w:color w:val="282828"/>
          <w:w w:val="105"/>
        </w:rPr>
        <w:t>a</w:t>
      </w:r>
      <w:r w:rsidRPr="00D12275">
        <w:rPr>
          <w:color w:val="282828"/>
          <w:spacing w:val="-13"/>
          <w:w w:val="105"/>
        </w:rPr>
        <w:t xml:space="preserve"> </w:t>
      </w:r>
      <w:r w:rsidRPr="00D12275">
        <w:rPr>
          <w:color w:val="282828"/>
          <w:w w:val="105"/>
        </w:rPr>
        <w:t>strategic</w:t>
      </w:r>
      <w:r w:rsidRPr="00D12275">
        <w:rPr>
          <w:color w:val="282828"/>
          <w:spacing w:val="-10"/>
          <w:w w:val="105"/>
        </w:rPr>
        <w:t xml:space="preserve"> </w:t>
      </w:r>
      <w:r w:rsidRPr="00D12275">
        <w:rPr>
          <w:color w:val="282828"/>
          <w:w w:val="105"/>
        </w:rPr>
        <w:t>plan</w:t>
      </w:r>
      <w:r w:rsidRPr="00D12275">
        <w:rPr>
          <w:color w:val="282828"/>
          <w:spacing w:val="-15"/>
          <w:w w:val="105"/>
        </w:rPr>
        <w:t xml:space="preserve"> </w:t>
      </w:r>
      <w:r w:rsidRPr="00D12275">
        <w:rPr>
          <w:color w:val="363836"/>
          <w:w w:val="105"/>
        </w:rPr>
        <w:t>in</w:t>
      </w:r>
      <w:r w:rsidRPr="00D12275">
        <w:rPr>
          <w:color w:val="363836"/>
          <w:spacing w:val="-11"/>
          <w:w w:val="105"/>
        </w:rPr>
        <w:t xml:space="preserve"> </w:t>
      </w:r>
      <w:r w:rsidRPr="00D12275">
        <w:rPr>
          <w:color w:val="282828"/>
          <w:w w:val="105"/>
        </w:rPr>
        <w:t>collaboration</w:t>
      </w:r>
      <w:r w:rsidRPr="00D12275">
        <w:rPr>
          <w:color w:val="363836"/>
          <w:w w:val="105"/>
        </w:rPr>
        <w:t xml:space="preserve"> with </w:t>
      </w:r>
      <w:r w:rsidRPr="00D12275">
        <w:rPr>
          <w:color w:val="282828"/>
          <w:w w:val="105"/>
        </w:rPr>
        <w:t xml:space="preserve">the </w:t>
      </w:r>
      <w:r w:rsidR="0067074D">
        <w:rPr>
          <w:color w:val="282828"/>
          <w:w w:val="105"/>
        </w:rPr>
        <w:t>b</w:t>
      </w:r>
      <w:r w:rsidRPr="00D12275">
        <w:rPr>
          <w:color w:val="282828"/>
          <w:w w:val="105"/>
        </w:rPr>
        <w:t>oard and the</w:t>
      </w:r>
      <w:r w:rsidRPr="00D12275">
        <w:rPr>
          <w:color w:val="282828"/>
          <w:spacing w:val="-39"/>
          <w:w w:val="105"/>
        </w:rPr>
        <w:t xml:space="preserve"> </w:t>
      </w:r>
      <w:r w:rsidRPr="00D12275">
        <w:rPr>
          <w:color w:val="363836"/>
          <w:w w:val="105"/>
        </w:rPr>
        <w:t>region</w:t>
      </w:r>
      <w:r w:rsidR="00182DC5" w:rsidRPr="00D12275">
        <w:rPr>
          <w:color w:val="363836"/>
          <w:w w:val="105"/>
        </w:rPr>
        <w:t>.</w:t>
      </w:r>
    </w:p>
    <w:p w14:paraId="034CC52F" w14:textId="77777777" w:rsidR="00E7207C" w:rsidRPr="00D12275" w:rsidRDefault="00E7207C" w:rsidP="00E7207C">
      <w:pPr>
        <w:pStyle w:val="ListParagraph"/>
        <w:widowControl w:val="0"/>
        <w:numPr>
          <w:ilvl w:val="0"/>
          <w:numId w:val="3"/>
        </w:numPr>
        <w:tabs>
          <w:tab w:val="left" w:pos="1760"/>
          <w:tab w:val="left" w:pos="1761"/>
        </w:tabs>
        <w:autoSpaceDE w:val="0"/>
        <w:autoSpaceDN w:val="0"/>
        <w:spacing w:before="37" w:after="0" w:line="240" w:lineRule="auto"/>
        <w:rPr>
          <w:color w:val="282828"/>
        </w:rPr>
      </w:pPr>
      <w:r w:rsidRPr="00D12275">
        <w:rPr>
          <w:color w:val="363836"/>
          <w:w w:val="105"/>
        </w:rPr>
        <w:t>Educate</w:t>
      </w:r>
      <w:r w:rsidRPr="00D12275">
        <w:rPr>
          <w:color w:val="363836"/>
          <w:spacing w:val="-14"/>
          <w:w w:val="105"/>
        </w:rPr>
        <w:t xml:space="preserve"> </w:t>
      </w:r>
      <w:r w:rsidRPr="00D12275">
        <w:rPr>
          <w:color w:val="282828"/>
          <w:w w:val="105"/>
        </w:rPr>
        <w:t>and train</w:t>
      </w:r>
      <w:r w:rsidRPr="00D12275">
        <w:rPr>
          <w:color w:val="282828"/>
          <w:spacing w:val="-13"/>
          <w:w w:val="105"/>
        </w:rPr>
        <w:t xml:space="preserve"> </w:t>
      </w:r>
      <w:r w:rsidRPr="00D12275">
        <w:rPr>
          <w:color w:val="282828"/>
          <w:w w:val="105"/>
        </w:rPr>
        <w:t>the</w:t>
      </w:r>
      <w:r w:rsidRPr="00D12275">
        <w:rPr>
          <w:color w:val="282828"/>
          <w:spacing w:val="-9"/>
          <w:w w:val="105"/>
        </w:rPr>
        <w:t xml:space="preserve"> </w:t>
      </w:r>
      <w:r w:rsidRPr="00D12275">
        <w:rPr>
          <w:color w:val="282828"/>
          <w:w w:val="105"/>
        </w:rPr>
        <w:t>WDB</w:t>
      </w:r>
      <w:r w:rsidRPr="00D12275">
        <w:rPr>
          <w:color w:val="282828"/>
          <w:spacing w:val="-17"/>
          <w:w w:val="105"/>
        </w:rPr>
        <w:t xml:space="preserve"> </w:t>
      </w:r>
      <w:r w:rsidRPr="00D12275">
        <w:rPr>
          <w:color w:val="282828"/>
          <w:w w:val="105"/>
        </w:rPr>
        <w:t>board</w:t>
      </w:r>
      <w:r w:rsidRPr="00D12275">
        <w:rPr>
          <w:color w:val="282828"/>
          <w:spacing w:val="-5"/>
          <w:w w:val="105"/>
        </w:rPr>
        <w:t xml:space="preserve"> </w:t>
      </w:r>
      <w:r w:rsidRPr="00D12275">
        <w:rPr>
          <w:color w:val="282828"/>
          <w:w w:val="105"/>
        </w:rPr>
        <w:t>in</w:t>
      </w:r>
      <w:r w:rsidRPr="00D12275">
        <w:rPr>
          <w:color w:val="282828"/>
          <w:spacing w:val="-3"/>
          <w:w w:val="105"/>
        </w:rPr>
        <w:t xml:space="preserve"> </w:t>
      </w:r>
      <w:r w:rsidRPr="00D12275">
        <w:rPr>
          <w:color w:val="282828"/>
          <w:w w:val="105"/>
        </w:rPr>
        <w:t>W</w:t>
      </w:r>
      <w:r w:rsidR="007D4A0B">
        <w:rPr>
          <w:color w:val="282828"/>
          <w:w w:val="105"/>
        </w:rPr>
        <w:t>I</w:t>
      </w:r>
      <w:r w:rsidRPr="00D12275">
        <w:rPr>
          <w:color w:val="282828"/>
          <w:w w:val="105"/>
        </w:rPr>
        <w:t>OA</w:t>
      </w:r>
      <w:r w:rsidRPr="00D12275">
        <w:rPr>
          <w:color w:val="282828"/>
          <w:spacing w:val="-13"/>
          <w:w w:val="105"/>
        </w:rPr>
        <w:t xml:space="preserve"> </w:t>
      </w:r>
      <w:r w:rsidRPr="00D12275">
        <w:rPr>
          <w:color w:val="282828"/>
          <w:w w:val="105"/>
        </w:rPr>
        <w:t>responsibilities</w:t>
      </w:r>
      <w:r w:rsidR="00182DC5" w:rsidRPr="00D12275">
        <w:rPr>
          <w:color w:val="282828"/>
          <w:w w:val="105"/>
        </w:rPr>
        <w:t>.</w:t>
      </w:r>
    </w:p>
    <w:p w14:paraId="034CC530" w14:textId="77777777" w:rsidR="00E7207C" w:rsidRPr="00D12275" w:rsidRDefault="00E7207C" w:rsidP="00E7207C">
      <w:pPr>
        <w:pStyle w:val="ListParagraph"/>
        <w:widowControl w:val="0"/>
        <w:numPr>
          <w:ilvl w:val="0"/>
          <w:numId w:val="3"/>
        </w:numPr>
        <w:tabs>
          <w:tab w:val="left" w:pos="1760"/>
          <w:tab w:val="left" w:pos="1761"/>
        </w:tabs>
        <w:autoSpaceDE w:val="0"/>
        <w:autoSpaceDN w:val="0"/>
        <w:spacing w:before="15" w:after="0" w:line="240" w:lineRule="auto"/>
        <w:rPr>
          <w:color w:val="282828"/>
        </w:rPr>
      </w:pPr>
      <w:r w:rsidRPr="00D12275">
        <w:rPr>
          <w:color w:val="363836"/>
          <w:w w:val="105"/>
        </w:rPr>
        <w:lastRenderedPageBreak/>
        <w:t>Develop</w:t>
      </w:r>
      <w:r w:rsidRPr="00D12275">
        <w:rPr>
          <w:color w:val="363836"/>
          <w:spacing w:val="-16"/>
          <w:w w:val="105"/>
        </w:rPr>
        <w:t xml:space="preserve"> </w:t>
      </w:r>
      <w:r w:rsidRPr="00D12275">
        <w:rPr>
          <w:color w:val="363836"/>
          <w:w w:val="105"/>
        </w:rPr>
        <w:t>WIOA</w:t>
      </w:r>
      <w:r w:rsidRPr="00D12275">
        <w:rPr>
          <w:color w:val="363836"/>
          <w:spacing w:val="-10"/>
          <w:w w:val="105"/>
        </w:rPr>
        <w:t xml:space="preserve"> </w:t>
      </w:r>
      <w:r w:rsidRPr="00D12275">
        <w:rPr>
          <w:color w:val="282828"/>
          <w:w w:val="105"/>
        </w:rPr>
        <w:t>performance</w:t>
      </w:r>
      <w:r w:rsidRPr="00D12275">
        <w:rPr>
          <w:color w:val="282828"/>
          <w:spacing w:val="-11"/>
          <w:w w:val="105"/>
        </w:rPr>
        <w:t xml:space="preserve"> </w:t>
      </w:r>
      <w:r w:rsidRPr="00D12275">
        <w:rPr>
          <w:color w:val="282828"/>
          <w:w w:val="105"/>
        </w:rPr>
        <w:t>measures</w:t>
      </w:r>
      <w:r w:rsidRPr="00D12275">
        <w:rPr>
          <w:color w:val="282828"/>
          <w:spacing w:val="-10"/>
          <w:w w:val="105"/>
        </w:rPr>
        <w:t xml:space="preserve"> </w:t>
      </w:r>
      <w:r w:rsidR="007D4A0B">
        <w:rPr>
          <w:color w:val="282828"/>
          <w:spacing w:val="-10"/>
          <w:w w:val="105"/>
        </w:rPr>
        <w:t>a</w:t>
      </w:r>
      <w:r w:rsidRPr="00D12275">
        <w:rPr>
          <w:color w:val="282828"/>
          <w:w w:val="105"/>
        </w:rPr>
        <w:t>nd</w:t>
      </w:r>
      <w:r w:rsidRPr="00D12275">
        <w:rPr>
          <w:color w:val="282828"/>
          <w:spacing w:val="-28"/>
          <w:w w:val="105"/>
        </w:rPr>
        <w:t xml:space="preserve"> </w:t>
      </w:r>
      <w:r w:rsidRPr="00D12275">
        <w:rPr>
          <w:color w:val="282828"/>
          <w:w w:val="105"/>
        </w:rPr>
        <w:t>metrics</w:t>
      </w:r>
      <w:r w:rsidR="00182DC5" w:rsidRPr="00D12275">
        <w:rPr>
          <w:color w:val="282828"/>
          <w:w w:val="105"/>
        </w:rPr>
        <w:t>.</w:t>
      </w:r>
    </w:p>
    <w:p w14:paraId="034CC531" w14:textId="77777777" w:rsidR="00E7207C" w:rsidRPr="00D12275" w:rsidRDefault="00E7207C" w:rsidP="00E7207C">
      <w:pPr>
        <w:pStyle w:val="ListParagraph"/>
        <w:widowControl w:val="0"/>
        <w:numPr>
          <w:ilvl w:val="0"/>
          <w:numId w:val="3"/>
        </w:numPr>
        <w:tabs>
          <w:tab w:val="left" w:pos="1760"/>
          <w:tab w:val="left" w:pos="1761"/>
        </w:tabs>
        <w:autoSpaceDE w:val="0"/>
        <w:autoSpaceDN w:val="0"/>
        <w:spacing w:before="15" w:after="0" w:line="240" w:lineRule="auto"/>
        <w:rPr>
          <w:color w:val="282828"/>
        </w:rPr>
      </w:pPr>
      <w:r w:rsidRPr="00D12275">
        <w:rPr>
          <w:color w:val="282828"/>
          <w:w w:val="105"/>
        </w:rPr>
        <w:t>Develop</w:t>
      </w:r>
      <w:r w:rsidRPr="00D12275">
        <w:rPr>
          <w:color w:val="282828"/>
          <w:spacing w:val="-20"/>
          <w:w w:val="105"/>
        </w:rPr>
        <w:t xml:space="preserve"> </w:t>
      </w:r>
      <w:r w:rsidRPr="00D12275">
        <w:rPr>
          <w:color w:val="282828"/>
          <w:w w:val="105"/>
        </w:rPr>
        <w:t>a</w:t>
      </w:r>
      <w:r w:rsidRPr="00D12275">
        <w:rPr>
          <w:color w:val="282828"/>
          <w:spacing w:val="-12"/>
          <w:w w:val="105"/>
        </w:rPr>
        <w:t xml:space="preserve"> </w:t>
      </w:r>
      <w:r w:rsidRPr="00D12275">
        <w:rPr>
          <w:color w:val="282828"/>
          <w:w w:val="105"/>
        </w:rPr>
        <w:t>budget</w:t>
      </w:r>
      <w:r w:rsidRPr="00D12275">
        <w:rPr>
          <w:color w:val="282828"/>
          <w:spacing w:val="-22"/>
          <w:w w:val="105"/>
        </w:rPr>
        <w:t xml:space="preserve"> </w:t>
      </w:r>
      <w:r w:rsidRPr="00D12275">
        <w:rPr>
          <w:color w:val="282828"/>
          <w:w w:val="105"/>
        </w:rPr>
        <w:t>and</w:t>
      </w:r>
      <w:r w:rsidRPr="00D12275">
        <w:rPr>
          <w:color w:val="282828"/>
          <w:spacing w:val="-13"/>
          <w:w w:val="105"/>
        </w:rPr>
        <w:t xml:space="preserve"> </w:t>
      </w:r>
      <w:r w:rsidRPr="00D12275">
        <w:rPr>
          <w:color w:val="282828"/>
          <w:w w:val="105"/>
        </w:rPr>
        <w:t>successful</w:t>
      </w:r>
      <w:r w:rsidRPr="00D12275">
        <w:rPr>
          <w:color w:val="282828"/>
          <w:spacing w:val="-15"/>
          <w:w w:val="105"/>
        </w:rPr>
        <w:t xml:space="preserve"> </w:t>
      </w:r>
      <w:r w:rsidRPr="00D12275">
        <w:rPr>
          <w:color w:val="282828"/>
          <w:w w:val="105"/>
        </w:rPr>
        <w:t>financial</w:t>
      </w:r>
      <w:r w:rsidRPr="00D12275">
        <w:rPr>
          <w:color w:val="282828"/>
          <w:spacing w:val="-13"/>
          <w:w w:val="105"/>
        </w:rPr>
        <w:t xml:space="preserve"> </w:t>
      </w:r>
      <w:r w:rsidRPr="00D12275">
        <w:rPr>
          <w:color w:val="282828"/>
          <w:w w:val="105"/>
        </w:rPr>
        <w:t>performance</w:t>
      </w:r>
      <w:r w:rsidR="00182DC5" w:rsidRPr="00D12275">
        <w:rPr>
          <w:color w:val="282828"/>
          <w:w w:val="105"/>
        </w:rPr>
        <w:t>.</w:t>
      </w:r>
    </w:p>
    <w:p w14:paraId="034CC532" w14:textId="77777777" w:rsidR="00E7207C" w:rsidRPr="00D12275" w:rsidRDefault="00E7207C" w:rsidP="00E7207C">
      <w:pPr>
        <w:pStyle w:val="ListParagraph"/>
        <w:widowControl w:val="0"/>
        <w:numPr>
          <w:ilvl w:val="0"/>
          <w:numId w:val="3"/>
        </w:numPr>
        <w:tabs>
          <w:tab w:val="left" w:pos="1756"/>
          <w:tab w:val="left" w:pos="1757"/>
        </w:tabs>
        <w:autoSpaceDE w:val="0"/>
        <w:autoSpaceDN w:val="0"/>
        <w:spacing w:before="23" w:after="0" w:line="240" w:lineRule="auto"/>
        <w:rPr>
          <w:color w:val="363836"/>
        </w:rPr>
      </w:pPr>
      <w:r w:rsidRPr="00D12275">
        <w:rPr>
          <w:color w:val="363836"/>
          <w:w w:val="105"/>
        </w:rPr>
        <w:t>Cultivate</w:t>
      </w:r>
      <w:r w:rsidRPr="00D12275">
        <w:rPr>
          <w:color w:val="363836"/>
          <w:spacing w:val="-2"/>
          <w:w w:val="105"/>
        </w:rPr>
        <w:t xml:space="preserve"> </w:t>
      </w:r>
      <w:r w:rsidRPr="00D12275">
        <w:rPr>
          <w:color w:val="282828"/>
          <w:w w:val="105"/>
        </w:rPr>
        <w:t>business</w:t>
      </w:r>
      <w:r w:rsidRPr="00D12275">
        <w:rPr>
          <w:color w:val="282828"/>
          <w:spacing w:val="-25"/>
          <w:w w:val="105"/>
        </w:rPr>
        <w:t xml:space="preserve"> </w:t>
      </w:r>
      <w:r w:rsidRPr="00D12275">
        <w:rPr>
          <w:color w:val="282828"/>
          <w:w w:val="105"/>
        </w:rPr>
        <w:t>contacts</w:t>
      </w:r>
      <w:r w:rsidRPr="00D12275">
        <w:rPr>
          <w:color w:val="282828"/>
          <w:spacing w:val="-22"/>
          <w:w w:val="105"/>
        </w:rPr>
        <w:t xml:space="preserve"> </w:t>
      </w:r>
      <w:r w:rsidRPr="00D12275">
        <w:rPr>
          <w:color w:val="282828"/>
          <w:w w:val="105"/>
        </w:rPr>
        <w:t>in</w:t>
      </w:r>
      <w:r w:rsidRPr="00D12275">
        <w:rPr>
          <w:color w:val="282828"/>
          <w:spacing w:val="-12"/>
          <w:w w:val="105"/>
        </w:rPr>
        <w:t xml:space="preserve"> </w:t>
      </w:r>
      <w:r w:rsidRPr="00D12275">
        <w:rPr>
          <w:color w:val="282828"/>
          <w:w w:val="105"/>
        </w:rPr>
        <w:t>the</w:t>
      </w:r>
      <w:r w:rsidRPr="00D12275">
        <w:rPr>
          <w:color w:val="282828"/>
          <w:spacing w:val="-17"/>
          <w:w w:val="105"/>
        </w:rPr>
        <w:t xml:space="preserve"> </w:t>
      </w:r>
      <w:r w:rsidRPr="00D12275">
        <w:rPr>
          <w:color w:val="282828"/>
          <w:w w:val="105"/>
        </w:rPr>
        <w:t>respective</w:t>
      </w:r>
      <w:r w:rsidRPr="00D12275">
        <w:rPr>
          <w:color w:val="282828"/>
          <w:spacing w:val="-9"/>
          <w:w w:val="105"/>
        </w:rPr>
        <w:t xml:space="preserve"> </w:t>
      </w:r>
      <w:r w:rsidRPr="00D12275">
        <w:rPr>
          <w:color w:val="282828"/>
          <w:w w:val="105"/>
        </w:rPr>
        <w:t>communities</w:t>
      </w:r>
      <w:r w:rsidR="00182DC5" w:rsidRPr="00D12275">
        <w:rPr>
          <w:color w:val="282828"/>
          <w:w w:val="105"/>
        </w:rPr>
        <w:t>.</w:t>
      </w:r>
    </w:p>
    <w:p w14:paraId="034CC533" w14:textId="77777777" w:rsidR="00E7207C" w:rsidRPr="00D12275" w:rsidRDefault="00E7207C" w:rsidP="00E7207C">
      <w:pPr>
        <w:pStyle w:val="ListParagraph"/>
        <w:widowControl w:val="0"/>
        <w:numPr>
          <w:ilvl w:val="0"/>
          <w:numId w:val="3"/>
        </w:numPr>
        <w:tabs>
          <w:tab w:val="left" w:pos="1761"/>
          <w:tab w:val="left" w:pos="1762"/>
        </w:tabs>
        <w:autoSpaceDE w:val="0"/>
        <w:autoSpaceDN w:val="0"/>
        <w:spacing w:before="9" w:after="0" w:line="240" w:lineRule="auto"/>
        <w:rPr>
          <w:color w:val="282828"/>
        </w:rPr>
      </w:pPr>
      <w:r w:rsidRPr="00D12275">
        <w:rPr>
          <w:color w:val="363836"/>
          <w:w w:val="105"/>
        </w:rPr>
        <w:t>Procurement</w:t>
      </w:r>
      <w:r w:rsidRPr="00D12275">
        <w:rPr>
          <w:color w:val="363836"/>
          <w:spacing w:val="-6"/>
          <w:w w:val="105"/>
        </w:rPr>
        <w:t xml:space="preserve"> </w:t>
      </w:r>
      <w:r w:rsidRPr="00D12275">
        <w:rPr>
          <w:color w:val="282828"/>
          <w:w w:val="105"/>
        </w:rPr>
        <w:t>of</w:t>
      </w:r>
      <w:r w:rsidRPr="00D12275">
        <w:rPr>
          <w:color w:val="282828"/>
          <w:spacing w:val="-9"/>
          <w:w w:val="105"/>
        </w:rPr>
        <w:t xml:space="preserve"> </w:t>
      </w:r>
      <w:r w:rsidRPr="00D12275">
        <w:rPr>
          <w:color w:val="282828"/>
          <w:w w:val="105"/>
        </w:rPr>
        <w:t>providers</w:t>
      </w:r>
      <w:r w:rsidRPr="00D12275">
        <w:rPr>
          <w:color w:val="282828"/>
          <w:spacing w:val="-14"/>
          <w:w w:val="105"/>
        </w:rPr>
        <w:t xml:space="preserve"> </w:t>
      </w:r>
      <w:r w:rsidRPr="00D12275">
        <w:rPr>
          <w:color w:val="282828"/>
          <w:w w:val="105"/>
        </w:rPr>
        <w:t>of</w:t>
      </w:r>
      <w:r w:rsidRPr="00D12275">
        <w:rPr>
          <w:color w:val="282828"/>
          <w:spacing w:val="-16"/>
          <w:w w:val="105"/>
        </w:rPr>
        <w:t xml:space="preserve"> </w:t>
      </w:r>
      <w:r w:rsidRPr="00D12275">
        <w:rPr>
          <w:color w:val="282828"/>
          <w:w w:val="105"/>
        </w:rPr>
        <w:t>WIOA</w:t>
      </w:r>
      <w:r w:rsidRPr="00D12275">
        <w:rPr>
          <w:color w:val="282828"/>
          <w:spacing w:val="-23"/>
          <w:w w:val="105"/>
        </w:rPr>
        <w:t xml:space="preserve"> </w:t>
      </w:r>
      <w:r w:rsidRPr="00D12275">
        <w:rPr>
          <w:color w:val="282828"/>
          <w:w w:val="105"/>
        </w:rPr>
        <w:t>services</w:t>
      </w:r>
      <w:r w:rsidR="00182DC5" w:rsidRPr="00D12275">
        <w:rPr>
          <w:color w:val="282828"/>
          <w:w w:val="105"/>
        </w:rPr>
        <w:t>.</w:t>
      </w:r>
    </w:p>
    <w:p w14:paraId="034CC534" w14:textId="77777777" w:rsidR="00E7207C" w:rsidRPr="00D12275" w:rsidRDefault="00E7207C" w:rsidP="00E7207C">
      <w:pPr>
        <w:pStyle w:val="ListParagraph"/>
        <w:widowControl w:val="0"/>
        <w:numPr>
          <w:ilvl w:val="0"/>
          <w:numId w:val="3"/>
        </w:numPr>
        <w:tabs>
          <w:tab w:val="left" w:pos="1760"/>
          <w:tab w:val="left" w:pos="1761"/>
        </w:tabs>
        <w:autoSpaceDE w:val="0"/>
        <w:autoSpaceDN w:val="0"/>
        <w:spacing w:before="23" w:after="0" w:line="240" w:lineRule="auto"/>
        <w:rPr>
          <w:color w:val="282828"/>
        </w:rPr>
      </w:pPr>
      <w:r w:rsidRPr="00D12275">
        <w:rPr>
          <w:color w:val="282828"/>
          <w:w w:val="105"/>
        </w:rPr>
        <w:t>Explore</w:t>
      </w:r>
      <w:r w:rsidRPr="00D12275">
        <w:rPr>
          <w:color w:val="282828"/>
          <w:spacing w:val="-12"/>
          <w:w w:val="105"/>
        </w:rPr>
        <w:t xml:space="preserve"> </w:t>
      </w:r>
      <w:r w:rsidRPr="00D12275">
        <w:rPr>
          <w:color w:val="282828"/>
          <w:w w:val="105"/>
        </w:rPr>
        <w:t>and</w:t>
      </w:r>
      <w:r w:rsidRPr="00D12275">
        <w:rPr>
          <w:color w:val="282828"/>
          <w:spacing w:val="-21"/>
          <w:w w:val="105"/>
        </w:rPr>
        <w:t xml:space="preserve"> </w:t>
      </w:r>
      <w:r w:rsidRPr="00D12275">
        <w:rPr>
          <w:color w:val="363836"/>
          <w:w w:val="105"/>
        </w:rPr>
        <w:t>develop</w:t>
      </w:r>
      <w:r w:rsidRPr="00D12275">
        <w:rPr>
          <w:color w:val="363836"/>
          <w:spacing w:val="-9"/>
          <w:w w:val="105"/>
        </w:rPr>
        <w:t xml:space="preserve"> </w:t>
      </w:r>
      <w:r w:rsidRPr="00D12275">
        <w:rPr>
          <w:color w:val="282828"/>
          <w:w w:val="105"/>
        </w:rPr>
        <w:t>grant</w:t>
      </w:r>
      <w:r w:rsidRPr="00D12275">
        <w:rPr>
          <w:color w:val="282828"/>
          <w:spacing w:val="-20"/>
          <w:w w:val="105"/>
        </w:rPr>
        <w:t xml:space="preserve"> </w:t>
      </w:r>
      <w:r w:rsidRPr="00D12275">
        <w:rPr>
          <w:color w:val="282828"/>
          <w:w w:val="105"/>
        </w:rPr>
        <w:t>opportunities</w:t>
      </w:r>
      <w:r w:rsidR="00182DC5" w:rsidRPr="00D12275">
        <w:rPr>
          <w:color w:val="282828"/>
          <w:w w:val="105"/>
        </w:rPr>
        <w:t>.</w:t>
      </w:r>
    </w:p>
    <w:p w14:paraId="5B6AC39E" w14:textId="77777777" w:rsidR="008B015E" w:rsidRDefault="008B015E" w:rsidP="004510A1">
      <w:pPr>
        <w:tabs>
          <w:tab w:val="center" w:pos="4680"/>
          <w:tab w:val="right" w:pos="9360"/>
        </w:tabs>
        <w:spacing w:after="0" w:line="240" w:lineRule="auto"/>
        <w:rPr>
          <w:rFonts w:cs="Microsoft Sans Serif"/>
          <w:b/>
        </w:rPr>
      </w:pPr>
    </w:p>
    <w:p w14:paraId="034CC536" w14:textId="19C5FC3F" w:rsidR="003D4080" w:rsidRDefault="00EF1D43" w:rsidP="004510A1">
      <w:pPr>
        <w:tabs>
          <w:tab w:val="center" w:pos="4680"/>
          <w:tab w:val="right" w:pos="9360"/>
        </w:tabs>
        <w:spacing w:after="0" w:line="240" w:lineRule="auto"/>
        <w:rPr>
          <w:rFonts w:cs="Microsoft Sans Serif"/>
          <w:b/>
        </w:rPr>
      </w:pPr>
      <w:r>
        <w:rPr>
          <w:rFonts w:cs="Microsoft Sans Serif"/>
          <w:b/>
        </w:rPr>
        <w:t>WDB One stop Oversight:</w:t>
      </w:r>
    </w:p>
    <w:p w14:paraId="52E6E174" w14:textId="77777777" w:rsidR="00D50920" w:rsidRDefault="00D50920" w:rsidP="004510A1">
      <w:pPr>
        <w:tabs>
          <w:tab w:val="center" w:pos="4680"/>
          <w:tab w:val="right" w:pos="9360"/>
        </w:tabs>
        <w:spacing w:after="0" w:line="240" w:lineRule="auto"/>
        <w:rPr>
          <w:rFonts w:cs="Microsoft Sans Serif"/>
        </w:rPr>
      </w:pPr>
    </w:p>
    <w:p w14:paraId="034CC537" w14:textId="02F8B4C1" w:rsidR="004510A1" w:rsidRDefault="004510A1" w:rsidP="004510A1">
      <w:pPr>
        <w:tabs>
          <w:tab w:val="center" w:pos="4680"/>
          <w:tab w:val="right" w:pos="9360"/>
        </w:tabs>
        <w:spacing w:after="0" w:line="240" w:lineRule="auto"/>
        <w:rPr>
          <w:rFonts w:cs="Microsoft Sans Serif"/>
        </w:rPr>
      </w:pPr>
      <w:r>
        <w:rPr>
          <w:rFonts w:cs="Microsoft Sans Serif"/>
        </w:rPr>
        <w:t>WIOA legislation is made of 5 titles</w:t>
      </w:r>
      <w:r w:rsidR="00D50920">
        <w:rPr>
          <w:rFonts w:cs="Microsoft Sans Serif"/>
        </w:rPr>
        <w:t>, see purple box on following page</w:t>
      </w:r>
      <w:r>
        <w:rPr>
          <w:rFonts w:cs="Microsoft Sans Serif"/>
        </w:rPr>
        <w:t>.  Within WIOA, as the WDB, you are responsible for governance of title one and the oversight of the one-stop.  You probably never will become fluent in all the titles, but you don’t need to.  What you do need to understand is:</w:t>
      </w:r>
    </w:p>
    <w:p w14:paraId="034CC538" w14:textId="77777777" w:rsidR="004510A1" w:rsidRDefault="004510A1" w:rsidP="004510A1">
      <w:pPr>
        <w:tabs>
          <w:tab w:val="center" w:pos="4680"/>
          <w:tab w:val="right" w:pos="9360"/>
        </w:tabs>
        <w:spacing w:after="0" w:line="240" w:lineRule="auto"/>
        <w:rPr>
          <w:rFonts w:cs="Microsoft Sans Serif"/>
        </w:rPr>
      </w:pPr>
    </w:p>
    <w:p w14:paraId="034CC539" w14:textId="4A1AD771" w:rsidR="004510A1" w:rsidRDefault="000421F3" w:rsidP="004510A1">
      <w:pPr>
        <w:tabs>
          <w:tab w:val="center" w:pos="4680"/>
          <w:tab w:val="right" w:pos="9360"/>
        </w:tabs>
        <w:spacing w:after="0" w:line="240" w:lineRule="auto"/>
        <w:rPr>
          <w:rFonts w:cs="Microsoft Sans Serif"/>
        </w:rPr>
      </w:pPr>
      <w:r>
        <w:rPr>
          <w:rFonts w:cs="Microsoft Sans Serif"/>
        </w:rPr>
        <w:t>*</w:t>
      </w:r>
      <w:r w:rsidR="004510A1">
        <w:rPr>
          <w:rFonts w:cs="Microsoft Sans Serif"/>
        </w:rPr>
        <w:t xml:space="preserve">In Ohio, the one-stop centers are called OhioMeansJobs centers.  </w:t>
      </w:r>
      <w:r w:rsidRPr="000421F3">
        <w:rPr>
          <w:rFonts w:cs="Microsoft Sans Serif"/>
        </w:rPr>
        <w:t>OhioMeansJobs centers</w:t>
      </w:r>
      <w:r>
        <w:rPr>
          <w:rFonts w:cs="Microsoft Sans Serif"/>
        </w:rPr>
        <w:t xml:space="preserve"> and one-stops are the same thing.</w:t>
      </w:r>
      <w:r w:rsidR="008132BE">
        <w:rPr>
          <w:rFonts w:cs="Microsoft Sans Serif"/>
        </w:rPr>
        <w:t xml:space="preserve">  </w:t>
      </w:r>
    </w:p>
    <w:p w14:paraId="034CC53A" w14:textId="77777777" w:rsidR="000421F3" w:rsidRDefault="000421F3" w:rsidP="004510A1">
      <w:pPr>
        <w:tabs>
          <w:tab w:val="center" w:pos="4680"/>
          <w:tab w:val="right" w:pos="9360"/>
        </w:tabs>
        <w:spacing w:after="0" w:line="240" w:lineRule="auto"/>
        <w:rPr>
          <w:rFonts w:cs="Microsoft Sans Serif"/>
        </w:rPr>
      </w:pPr>
    </w:p>
    <w:p w14:paraId="034CC53B" w14:textId="77777777" w:rsidR="000421F3" w:rsidRDefault="000421F3" w:rsidP="004510A1">
      <w:pPr>
        <w:tabs>
          <w:tab w:val="center" w:pos="4680"/>
          <w:tab w:val="right" w:pos="9360"/>
        </w:tabs>
        <w:spacing w:after="0" w:line="240" w:lineRule="auto"/>
        <w:rPr>
          <w:rFonts w:cs="Microsoft Sans Serif"/>
        </w:rPr>
      </w:pPr>
      <w:r>
        <w:rPr>
          <w:rFonts w:cs="Microsoft Sans Serif"/>
        </w:rPr>
        <w:t xml:space="preserve">*Each of the twenty areas in Ohio has at least one primary one-stop. </w:t>
      </w:r>
      <w:r w:rsidR="00795F0B">
        <w:rPr>
          <w:rFonts w:cs="Microsoft Sans Serif"/>
        </w:rPr>
        <w:t>WDA</w:t>
      </w:r>
      <w:r>
        <w:rPr>
          <w:rFonts w:cs="Microsoft Sans Serif"/>
        </w:rPr>
        <w:t>15’s is in Washington County but there is a complimentary one-stop in each of our other counties as well for customer convenience.</w:t>
      </w:r>
    </w:p>
    <w:p w14:paraId="034CC53C" w14:textId="77777777" w:rsidR="000421F3" w:rsidRDefault="000421F3" w:rsidP="004510A1">
      <w:pPr>
        <w:tabs>
          <w:tab w:val="center" w:pos="4680"/>
          <w:tab w:val="right" w:pos="9360"/>
        </w:tabs>
        <w:spacing w:after="0" w:line="240" w:lineRule="auto"/>
        <w:rPr>
          <w:rFonts w:cs="Microsoft Sans Serif"/>
        </w:rPr>
      </w:pPr>
    </w:p>
    <w:p w14:paraId="034CC53D" w14:textId="2226A60E" w:rsidR="000421F3" w:rsidRPr="004510A1" w:rsidRDefault="000421F3" w:rsidP="004510A1">
      <w:pPr>
        <w:tabs>
          <w:tab w:val="center" w:pos="4680"/>
          <w:tab w:val="right" w:pos="9360"/>
        </w:tabs>
        <w:spacing w:after="0" w:line="240" w:lineRule="auto"/>
        <w:rPr>
          <w:rFonts w:cs="Microsoft Sans Serif"/>
        </w:rPr>
      </w:pPr>
      <w:r>
        <w:rPr>
          <w:rFonts w:cs="Microsoft Sans Serif"/>
        </w:rPr>
        <w:t xml:space="preserve">*The one stop is the access point </w:t>
      </w:r>
      <w:r w:rsidR="00BC3CB9">
        <w:rPr>
          <w:rFonts w:cs="Microsoft Sans Serif"/>
        </w:rPr>
        <w:t xml:space="preserve">where </w:t>
      </w:r>
      <w:r>
        <w:rPr>
          <w:rFonts w:cs="Microsoft Sans Serif"/>
        </w:rPr>
        <w:t xml:space="preserve">a customer can go to make initial contact with ALL the one stop partners.  We use WIOA when what we actually mean is title one of WIOA (Everybody does this!).  WIOA is 1 of 19 possible required partners in a one stop.  The required partners vary based on availability of the program in </w:t>
      </w:r>
      <w:r w:rsidR="003F109E">
        <w:rPr>
          <w:rFonts w:cs="Microsoft Sans Serif"/>
        </w:rPr>
        <w:t>t</w:t>
      </w:r>
      <w:r>
        <w:rPr>
          <w:rFonts w:cs="Microsoft Sans Serif"/>
        </w:rPr>
        <w:t xml:space="preserve">he area, our area does not have all 19 programs available.  </w:t>
      </w:r>
      <w:r w:rsidR="00EF1D43">
        <w:rPr>
          <w:rFonts w:cs="Microsoft Sans Serif"/>
        </w:rPr>
        <w:t>Non-required partners are encouraged to join</w:t>
      </w:r>
      <w:r w:rsidR="004E7594">
        <w:rPr>
          <w:rFonts w:cs="Microsoft Sans Serif"/>
        </w:rPr>
        <w:t>.</w:t>
      </w:r>
      <w:r>
        <w:rPr>
          <w:rFonts w:cs="Microsoft Sans Serif"/>
        </w:rPr>
        <w:t xml:space="preserve">   </w:t>
      </w:r>
    </w:p>
    <w:p w14:paraId="034CC53E" w14:textId="77777777" w:rsidR="003D4080" w:rsidRDefault="003D4080" w:rsidP="003D4080">
      <w:pPr>
        <w:tabs>
          <w:tab w:val="center" w:pos="4680"/>
          <w:tab w:val="right" w:pos="9360"/>
        </w:tabs>
        <w:spacing w:after="0" w:line="240" w:lineRule="auto"/>
        <w:rPr>
          <w:rFonts w:eastAsia="Calibri" w:cs="Times New Roman"/>
        </w:rPr>
      </w:pPr>
    </w:p>
    <w:p w14:paraId="034CC53F" w14:textId="77777777" w:rsidR="000421F3" w:rsidRDefault="00EF1D43" w:rsidP="003D4080">
      <w:pPr>
        <w:tabs>
          <w:tab w:val="center" w:pos="4680"/>
          <w:tab w:val="right" w:pos="9360"/>
        </w:tabs>
        <w:spacing w:after="0" w:line="240" w:lineRule="auto"/>
        <w:rPr>
          <w:rFonts w:eastAsia="Calibri" w:cs="Times New Roman"/>
        </w:rPr>
      </w:pPr>
      <w:r>
        <w:rPr>
          <w:rFonts w:eastAsia="Calibri" w:cs="Times New Roman"/>
        </w:rPr>
        <w:t>*</w:t>
      </w:r>
      <w:r w:rsidR="000421F3">
        <w:rPr>
          <w:rFonts w:eastAsia="Calibri" w:cs="Times New Roman"/>
        </w:rPr>
        <w:t>In addition to your responsibility for WIOA title 1 governance, the WDB oversees the one-stop operation</w:t>
      </w:r>
      <w:r>
        <w:rPr>
          <w:rFonts w:eastAsia="Calibri" w:cs="Times New Roman"/>
        </w:rPr>
        <w:t>.</w:t>
      </w:r>
    </w:p>
    <w:p w14:paraId="034CC540" w14:textId="77777777" w:rsidR="00BC3CB9" w:rsidRDefault="00BC3CB9" w:rsidP="003D4080">
      <w:pPr>
        <w:tabs>
          <w:tab w:val="center" w:pos="4680"/>
          <w:tab w:val="right" w:pos="9360"/>
        </w:tabs>
        <w:spacing w:after="0" w:line="240" w:lineRule="auto"/>
        <w:rPr>
          <w:rFonts w:eastAsia="Calibri" w:cs="Times New Roman"/>
        </w:rPr>
      </w:pPr>
    </w:p>
    <w:p w14:paraId="034CC541" w14:textId="32522D24" w:rsidR="00EF1D43" w:rsidRDefault="00EF1D43" w:rsidP="003D4080">
      <w:pPr>
        <w:tabs>
          <w:tab w:val="center" w:pos="4680"/>
          <w:tab w:val="right" w:pos="9360"/>
        </w:tabs>
        <w:spacing w:after="0" w:line="240" w:lineRule="auto"/>
        <w:rPr>
          <w:rFonts w:eastAsia="Calibri" w:cs="Times New Roman"/>
        </w:rPr>
      </w:pPr>
      <w:r>
        <w:rPr>
          <w:rFonts w:eastAsia="Calibri" w:cs="Times New Roman"/>
        </w:rPr>
        <w:t xml:space="preserve">*Each one stop system is required to have a competitively procured One Stop Operator.  The one stop shares the operational costs of the one stop system that are universal to the partners through a Memorandum Of Understanding (MOU).  It is the WDB’s responsibility to procure the One Stop Operator and </w:t>
      </w:r>
      <w:r w:rsidR="00257C92">
        <w:rPr>
          <w:rFonts w:eastAsia="Calibri" w:cs="Times New Roman"/>
        </w:rPr>
        <w:t>overseeing the</w:t>
      </w:r>
      <w:r>
        <w:rPr>
          <w:rFonts w:eastAsia="Calibri" w:cs="Times New Roman"/>
        </w:rPr>
        <w:t xml:space="preserve"> MOU</w:t>
      </w:r>
      <w:r w:rsidR="00257C92">
        <w:rPr>
          <w:rFonts w:eastAsia="Calibri" w:cs="Times New Roman"/>
        </w:rPr>
        <w:t xml:space="preserve"> negotiation</w:t>
      </w:r>
      <w:r>
        <w:rPr>
          <w:rFonts w:eastAsia="Calibri" w:cs="Times New Roman"/>
        </w:rPr>
        <w:t>.</w:t>
      </w:r>
    </w:p>
    <w:p w14:paraId="034CC542" w14:textId="77777777" w:rsidR="00EF1D43" w:rsidRDefault="00EF1D43" w:rsidP="003D4080">
      <w:pPr>
        <w:tabs>
          <w:tab w:val="center" w:pos="4680"/>
          <w:tab w:val="right" w:pos="9360"/>
        </w:tabs>
        <w:spacing w:after="0" w:line="240" w:lineRule="auto"/>
        <w:rPr>
          <w:rFonts w:eastAsia="Calibri" w:cs="Times New Roman"/>
        </w:rPr>
      </w:pPr>
    </w:p>
    <w:p w14:paraId="034CC543" w14:textId="159A90CD" w:rsidR="00EF1D43" w:rsidRDefault="00EF1D43" w:rsidP="003D4080">
      <w:pPr>
        <w:tabs>
          <w:tab w:val="center" w:pos="4680"/>
          <w:tab w:val="right" w:pos="9360"/>
        </w:tabs>
        <w:spacing w:after="0" w:line="240" w:lineRule="auto"/>
        <w:rPr>
          <w:rFonts w:eastAsia="Calibri" w:cs="Times New Roman"/>
        </w:rPr>
      </w:pPr>
      <w:r>
        <w:rPr>
          <w:rFonts w:eastAsia="Calibri" w:cs="Times New Roman"/>
        </w:rPr>
        <w:t>*The one stop IS NOT WIOA, WIOA is only a partner of the one stop.</w:t>
      </w:r>
    </w:p>
    <w:p w14:paraId="65B1D054" w14:textId="1A3AF73A" w:rsidR="00257C92" w:rsidRDefault="00257C92" w:rsidP="003D4080">
      <w:pPr>
        <w:tabs>
          <w:tab w:val="center" w:pos="4680"/>
          <w:tab w:val="right" w:pos="9360"/>
        </w:tabs>
        <w:spacing w:after="0" w:line="240" w:lineRule="auto"/>
        <w:rPr>
          <w:rFonts w:eastAsia="Calibri" w:cs="Times New Roman"/>
        </w:rPr>
      </w:pPr>
    </w:p>
    <w:p w14:paraId="270C4AE1" w14:textId="09917F1E" w:rsidR="00E7460B" w:rsidRDefault="00000000" w:rsidP="003D4080">
      <w:pPr>
        <w:tabs>
          <w:tab w:val="center" w:pos="4680"/>
          <w:tab w:val="right" w:pos="9360"/>
        </w:tabs>
        <w:spacing w:after="0" w:line="240" w:lineRule="auto"/>
      </w:pPr>
      <w:hyperlink r:id="rId29" w:history="1">
        <w:r w:rsidR="00E7460B">
          <w:rPr>
            <w:rStyle w:val="Hyperlink"/>
          </w:rPr>
          <w:t>OhioMeansJobs (monster.com)</w:t>
        </w:r>
      </w:hyperlink>
    </w:p>
    <w:p w14:paraId="632B3EDE" w14:textId="76FF3673" w:rsidR="00D50920" w:rsidRDefault="00E7460B" w:rsidP="003D4080">
      <w:pPr>
        <w:tabs>
          <w:tab w:val="center" w:pos="4680"/>
          <w:tab w:val="right" w:pos="9360"/>
        </w:tabs>
        <w:spacing w:after="0" w:line="240" w:lineRule="auto"/>
      </w:pPr>
      <w:r>
        <w:t>is the primary site for job search, resume building and a variety of other resources</w:t>
      </w:r>
      <w:r w:rsidR="004F4D70">
        <w:t xml:space="preserve"> and is a primary tool </w:t>
      </w:r>
      <w:r w:rsidR="00F662ED">
        <w:t xml:space="preserve">                        </w:t>
      </w:r>
      <w:r w:rsidR="004F4D70">
        <w:t xml:space="preserve">in </w:t>
      </w:r>
      <w:r w:rsidR="00F662ED">
        <w:t>our centers.</w:t>
      </w:r>
    </w:p>
    <w:p w14:paraId="1129EC54" w14:textId="6812FBEE" w:rsidR="007A44DA" w:rsidRDefault="007A44DA" w:rsidP="003D4080">
      <w:pPr>
        <w:tabs>
          <w:tab w:val="center" w:pos="4680"/>
          <w:tab w:val="right" w:pos="9360"/>
        </w:tabs>
        <w:spacing w:after="0" w:line="240" w:lineRule="auto"/>
        <w:rPr>
          <w:rFonts w:eastAsia="Calibri" w:cs="Times New Roman"/>
        </w:rPr>
      </w:pPr>
      <w:r w:rsidRPr="007A44DA">
        <w:rPr>
          <w:rFonts w:eastAsia="Calibri" w:cs="Times New Roman"/>
          <w:noProof/>
        </w:rPr>
        <w:drawing>
          <wp:inline distT="0" distB="0" distL="0" distR="0" wp14:anchorId="3B57B89F" wp14:editId="15B63E1E">
            <wp:extent cx="4260571" cy="2070201"/>
            <wp:effectExtent l="0" t="0" r="6985" b="6350"/>
            <wp:docPr id="13" name="Picture 13" descr="A screenshot of a person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person using a computer&#10;&#10;Description automatically generated with low confidence"/>
                    <pic:cNvPicPr/>
                  </pic:nvPicPr>
                  <pic:blipFill>
                    <a:blip r:embed="rId30"/>
                    <a:stretch>
                      <a:fillRect/>
                    </a:stretch>
                  </pic:blipFill>
                  <pic:spPr>
                    <a:xfrm>
                      <a:off x="0" y="0"/>
                      <a:ext cx="4272005" cy="2075757"/>
                    </a:xfrm>
                    <a:prstGeom prst="rect">
                      <a:avLst/>
                    </a:prstGeom>
                  </pic:spPr>
                </pic:pic>
              </a:graphicData>
            </a:graphic>
          </wp:inline>
        </w:drawing>
      </w:r>
    </w:p>
    <w:p w14:paraId="0A4107EE" w14:textId="66645841" w:rsidR="00257C92" w:rsidRDefault="00D50920" w:rsidP="003D4080">
      <w:pPr>
        <w:tabs>
          <w:tab w:val="center" w:pos="4680"/>
          <w:tab w:val="right" w:pos="9360"/>
        </w:tabs>
        <w:spacing w:after="0" w:line="240" w:lineRule="auto"/>
        <w:rPr>
          <w:rFonts w:eastAsia="Calibri" w:cs="Times New Roman"/>
        </w:rPr>
      </w:pPr>
      <w:r w:rsidRPr="00D50920">
        <w:rPr>
          <w:rFonts w:eastAsia="Calibri" w:cs="Times New Roman"/>
          <w:noProof/>
        </w:rPr>
        <w:lastRenderedPageBreak/>
        <w:drawing>
          <wp:inline distT="0" distB="0" distL="0" distR="0" wp14:anchorId="329A9227" wp14:editId="175C41A2">
            <wp:extent cx="5943600" cy="7889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7889875"/>
                    </a:xfrm>
                    <a:prstGeom prst="rect">
                      <a:avLst/>
                    </a:prstGeom>
                  </pic:spPr>
                </pic:pic>
              </a:graphicData>
            </a:graphic>
          </wp:inline>
        </w:drawing>
      </w:r>
    </w:p>
    <w:p w14:paraId="034CC544" w14:textId="3E6AA139" w:rsidR="00EF1D43" w:rsidRDefault="00EF1D43" w:rsidP="003D4080">
      <w:pPr>
        <w:tabs>
          <w:tab w:val="center" w:pos="4680"/>
          <w:tab w:val="right" w:pos="9360"/>
        </w:tabs>
        <w:spacing w:after="0" w:line="240" w:lineRule="auto"/>
        <w:rPr>
          <w:rFonts w:eastAsia="Calibri" w:cs="Times New Roman"/>
        </w:rPr>
      </w:pPr>
    </w:p>
    <w:p w14:paraId="1BB7D855" w14:textId="76F2F96F" w:rsidR="00F662ED" w:rsidRDefault="00F662ED" w:rsidP="003D4080">
      <w:pPr>
        <w:tabs>
          <w:tab w:val="center" w:pos="4680"/>
          <w:tab w:val="right" w:pos="9360"/>
        </w:tabs>
        <w:spacing w:after="0" w:line="240" w:lineRule="auto"/>
        <w:rPr>
          <w:rFonts w:eastAsia="Calibri" w:cs="Times New Roman"/>
        </w:rPr>
      </w:pPr>
    </w:p>
    <w:p w14:paraId="62581F3E" w14:textId="77777777" w:rsidR="00F662ED" w:rsidRDefault="00F662ED" w:rsidP="003D4080">
      <w:pPr>
        <w:tabs>
          <w:tab w:val="center" w:pos="4680"/>
          <w:tab w:val="right" w:pos="9360"/>
        </w:tabs>
        <w:spacing w:after="0" w:line="240" w:lineRule="auto"/>
        <w:rPr>
          <w:rFonts w:eastAsia="Calibri" w:cs="Times New Roman"/>
        </w:rPr>
      </w:pPr>
    </w:p>
    <w:p w14:paraId="034CC545" w14:textId="77777777" w:rsidR="00EF1D43" w:rsidRPr="00EF1D43" w:rsidRDefault="00BC3CB9" w:rsidP="003D4080">
      <w:pPr>
        <w:tabs>
          <w:tab w:val="center" w:pos="4680"/>
          <w:tab w:val="right" w:pos="9360"/>
        </w:tabs>
        <w:spacing w:after="0" w:line="240" w:lineRule="auto"/>
        <w:rPr>
          <w:rFonts w:eastAsia="Calibri" w:cs="Times New Roman"/>
          <w:b/>
        </w:rPr>
      </w:pPr>
      <w:r>
        <w:rPr>
          <w:rFonts w:eastAsia="Calibri" w:cs="Times New Roman"/>
          <w:b/>
        </w:rPr>
        <w:lastRenderedPageBreak/>
        <w:t>WDA</w:t>
      </w:r>
      <w:r w:rsidR="00EF1D43" w:rsidRPr="00EF1D43">
        <w:rPr>
          <w:rFonts w:eastAsia="Calibri" w:cs="Times New Roman"/>
          <w:b/>
        </w:rPr>
        <w:t>15 One Stop</w:t>
      </w:r>
    </w:p>
    <w:p w14:paraId="034CC546" w14:textId="77777777" w:rsidR="00EF1D43" w:rsidRPr="00D12275" w:rsidRDefault="00EF1D43" w:rsidP="003D4080">
      <w:pPr>
        <w:tabs>
          <w:tab w:val="center" w:pos="4680"/>
          <w:tab w:val="right" w:pos="9360"/>
        </w:tabs>
        <w:spacing w:after="0" w:line="240" w:lineRule="auto"/>
        <w:rPr>
          <w:rFonts w:eastAsia="Calibri" w:cs="Times New Roman"/>
        </w:rPr>
      </w:pPr>
    </w:p>
    <w:p w14:paraId="034CC547" w14:textId="77777777" w:rsidR="003D4080" w:rsidRPr="00D12275" w:rsidRDefault="003D4080" w:rsidP="003D4080">
      <w:pPr>
        <w:spacing w:after="0" w:line="240" w:lineRule="auto"/>
        <w:ind w:left="720"/>
        <w:jc w:val="center"/>
        <w:rPr>
          <w:rFonts w:eastAsia="Times New Roman" w:cs="Arial"/>
          <w:b/>
          <w:bCs/>
          <w:i/>
          <w:iCs/>
          <w:color w:val="000000"/>
        </w:rPr>
      </w:pPr>
      <w:r w:rsidRPr="00D12275">
        <w:rPr>
          <w:rFonts w:eastAsia="Times New Roman" w:cs="Arial"/>
          <w:b/>
          <w:bCs/>
          <w:i/>
          <w:iCs/>
          <w:color w:val="000000"/>
        </w:rPr>
        <w:t>Vision Statement</w:t>
      </w:r>
    </w:p>
    <w:p w14:paraId="034CC548" w14:textId="77777777" w:rsidR="003D4080" w:rsidRPr="004B65BA" w:rsidRDefault="003D4080" w:rsidP="003D4080">
      <w:pPr>
        <w:ind w:left="1185"/>
        <w:rPr>
          <w:rFonts w:ascii="Bradley Hand ITC" w:eastAsia="Calibri" w:hAnsi="Bradley Hand ITC" w:cs="Times New Roman"/>
          <w:b/>
          <w:i/>
        </w:rPr>
      </w:pPr>
      <w:r w:rsidRPr="004B65BA">
        <w:rPr>
          <w:rFonts w:ascii="Bradley Hand ITC" w:eastAsia="Calibri" w:hAnsi="Bradley Hand ITC" w:cs="Times New Roman"/>
          <w:b/>
          <w:i/>
          <w:sz w:val="24"/>
        </w:rPr>
        <w:t xml:space="preserve">Our vision is: </w:t>
      </w:r>
    </w:p>
    <w:p w14:paraId="034CC549" w14:textId="77777777" w:rsidR="003D4080" w:rsidRPr="004B65BA" w:rsidRDefault="003D4080" w:rsidP="003D4080">
      <w:pPr>
        <w:ind w:left="1440"/>
        <w:rPr>
          <w:rFonts w:ascii="Bradley Hand ITC" w:eastAsia="Calibri" w:hAnsi="Bradley Hand ITC" w:cs="Times New Roman"/>
          <w:b/>
          <w:i/>
        </w:rPr>
      </w:pPr>
      <w:r w:rsidRPr="004B65BA">
        <w:rPr>
          <w:rFonts w:ascii="Bradley Hand ITC" w:eastAsia="Calibri" w:hAnsi="Bradley Hand ITC" w:cs="Times New Roman"/>
          <w:b/>
          <w:i/>
        </w:rPr>
        <w:t>“To successfully meet the needs of employers and job seekers by stimulating employment opportunities and economic growth in the area.”</w:t>
      </w:r>
    </w:p>
    <w:p w14:paraId="034CC54A" w14:textId="77777777" w:rsidR="003D4080" w:rsidRPr="003D4080" w:rsidRDefault="003D4080" w:rsidP="003D4080">
      <w:pPr>
        <w:keepNext/>
        <w:spacing w:after="0" w:line="240" w:lineRule="auto"/>
        <w:ind w:left="720" w:firstLine="720"/>
        <w:jc w:val="center"/>
        <w:outlineLvl w:val="0"/>
        <w:rPr>
          <w:rFonts w:ascii="Arial" w:eastAsia="Times New Roman" w:hAnsi="Arial" w:cs="Arial"/>
          <w:b/>
          <w:color w:val="000000"/>
          <w:sz w:val="24"/>
          <w:szCs w:val="20"/>
        </w:rPr>
      </w:pPr>
      <w:r w:rsidRPr="003D4080">
        <w:rPr>
          <w:rFonts w:ascii="Arial" w:eastAsia="Times New Roman" w:hAnsi="Arial" w:cs="Arial"/>
          <w:b/>
          <w:color w:val="000000"/>
          <w:sz w:val="24"/>
          <w:szCs w:val="20"/>
        </w:rPr>
        <w:t>Mission Statement</w:t>
      </w:r>
    </w:p>
    <w:p w14:paraId="034CC54B" w14:textId="77777777" w:rsidR="003D4080" w:rsidRPr="004B65BA" w:rsidRDefault="003D4080" w:rsidP="003D4080">
      <w:pPr>
        <w:spacing w:after="0" w:line="240" w:lineRule="auto"/>
        <w:ind w:left="1440"/>
        <w:rPr>
          <w:rFonts w:ascii="Bradley Hand ITC" w:eastAsia="Times New Roman" w:hAnsi="Bradley Hand ITC" w:cs="Arial"/>
          <w:b/>
          <w:i/>
          <w:color w:val="000000"/>
          <w:sz w:val="24"/>
          <w:szCs w:val="20"/>
        </w:rPr>
      </w:pPr>
      <w:r w:rsidRPr="004B65BA">
        <w:rPr>
          <w:rFonts w:ascii="Bradley Hand ITC" w:eastAsia="Times New Roman" w:hAnsi="Bradley Hand ITC" w:cs="Arial"/>
          <w:b/>
          <w:i/>
          <w:color w:val="000000"/>
          <w:sz w:val="24"/>
          <w:szCs w:val="20"/>
        </w:rPr>
        <w:t>Our mission is:</w:t>
      </w:r>
    </w:p>
    <w:p w14:paraId="034CC54C" w14:textId="77777777" w:rsidR="003D4080" w:rsidRPr="004B65BA" w:rsidRDefault="003D4080" w:rsidP="003D4080">
      <w:pPr>
        <w:spacing w:after="0" w:line="240" w:lineRule="auto"/>
        <w:ind w:left="1440"/>
        <w:rPr>
          <w:rFonts w:ascii="Bradley Hand ITC" w:eastAsia="Times New Roman" w:hAnsi="Bradley Hand ITC" w:cs="Arial"/>
          <w:b/>
          <w:i/>
          <w:color w:val="000000"/>
          <w:sz w:val="24"/>
          <w:szCs w:val="20"/>
        </w:rPr>
      </w:pPr>
    </w:p>
    <w:p w14:paraId="034CC54F" w14:textId="0D597B17" w:rsidR="00FD2895" w:rsidRPr="00F662ED" w:rsidRDefault="003D4080" w:rsidP="00F662ED">
      <w:pPr>
        <w:ind w:left="1440"/>
        <w:rPr>
          <w:rFonts w:ascii="Bradley Hand ITC" w:eastAsia="Calibri" w:hAnsi="Bradley Hand ITC" w:cs="Times New Roman"/>
          <w:b/>
          <w:i/>
        </w:rPr>
      </w:pPr>
      <w:r w:rsidRPr="004B65BA">
        <w:rPr>
          <w:rFonts w:ascii="Bradley Hand ITC" w:eastAsia="Calibri" w:hAnsi="Bradley Hand ITC" w:cs="Times New Roman"/>
          <w:b/>
          <w:i/>
        </w:rPr>
        <w:t>“To plan, create and continuously improve a coordinated Area One-Stop Delivery System where business, government, education/training, and community providers collaborate to improve access to jobs and job services for individuals and employers in a manner that will stimulate economic growth and prosperity for the region.”</w:t>
      </w:r>
    </w:p>
    <w:p w14:paraId="034CC550" w14:textId="77777777" w:rsidR="00210AEC" w:rsidRPr="00EF1D43" w:rsidRDefault="00210AEC" w:rsidP="00EF1D43">
      <w:pPr>
        <w:ind w:left="1440"/>
        <w:rPr>
          <w:rFonts w:ascii="Bradley Hand ITC" w:eastAsia="Calibri" w:hAnsi="Bradley Hand ITC" w:cs="Times New Roman"/>
          <w:i/>
        </w:rPr>
      </w:pPr>
    </w:p>
    <w:p w14:paraId="034CC551" w14:textId="77777777" w:rsidR="00E7207C" w:rsidRPr="004B65BA" w:rsidRDefault="00182DC5" w:rsidP="00E7207C">
      <w:pPr>
        <w:rPr>
          <w:b/>
        </w:rPr>
      </w:pPr>
      <w:r w:rsidRPr="004B65BA">
        <w:rPr>
          <w:b/>
        </w:rPr>
        <w:t>OhioMeans</w:t>
      </w:r>
      <w:r w:rsidR="00E7207C" w:rsidRPr="004B65BA">
        <w:rPr>
          <w:b/>
        </w:rPr>
        <w:t>Jobs</w:t>
      </w:r>
      <w:r w:rsidR="00F422CF" w:rsidRPr="004B65BA">
        <w:rPr>
          <w:b/>
        </w:rPr>
        <w:t xml:space="preserve"> /</w:t>
      </w:r>
      <w:r w:rsidR="00E7207C" w:rsidRPr="004B65BA">
        <w:rPr>
          <w:b/>
        </w:rPr>
        <w:t xml:space="preserve"> </w:t>
      </w:r>
      <w:r w:rsidR="00F422CF" w:rsidRPr="004B65BA">
        <w:rPr>
          <w:b/>
        </w:rPr>
        <w:t>One S</w:t>
      </w:r>
      <w:r w:rsidR="00E7207C" w:rsidRPr="004B65BA">
        <w:rPr>
          <w:b/>
        </w:rPr>
        <w:t xml:space="preserve">top Center Locations in </w:t>
      </w:r>
      <w:r w:rsidR="00BC3CB9" w:rsidRPr="004B65BA">
        <w:rPr>
          <w:b/>
        </w:rPr>
        <w:t>WDA</w:t>
      </w:r>
      <w:r w:rsidR="00E7207C" w:rsidRPr="004B65BA">
        <w:rPr>
          <w:b/>
        </w:rPr>
        <w:t>1</w:t>
      </w:r>
      <w:r w:rsidRPr="004B65BA">
        <w:rPr>
          <w:b/>
        </w:rPr>
        <w:t>5:</w:t>
      </w:r>
    </w:p>
    <w:p w14:paraId="034CC577" w14:textId="0037E77C" w:rsidR="00E7207C" w:rsidRDefault="005E06FB" w:rsidP="00E7207C">
      <w:pPr>
        <w:spacing w:after="0"/>
      </w:pPr>
      <w:r w:rsidRPr="005E06FB">
        <w:rPr>
          <w:noProof/>
        </w:rPr>
        <w:drawing>
          <wp:inline distT="0" distB="0" distL="0" distR="0" wp14:anchorId="7BB83CCF" wp14:editId="6497300D">
            <wp:extent cx="4762195" cy="2692981"/>
            <wp:effectExtent l="0" t="0" r="635" b="0"/>
            <wp:docPr id="933484505" name="Picture 1" descr="A blue and white table with blue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84505" name="Picture 1" descr="A blue and white table with blue text and numbers&#10;&#10;Description automatically generated"/>
                    <pic:cNvPicPr/>
                  </pic:nvPicPr>
                  <pic:blipFill>
                    <a:blip r:embed="rId32"/>
                    <a:stretch>
                      <a:fillRect/>
                    </a:stretch>
                  </pic:blipFill>
                  <pic:spPr>
                    <a:xfrm>
                      <a:off x="0" y="0"/>
                      <a:ext cx="4771959" cy="2698502"/>
                    </a:xfrm>
                    <a:prstGeom prst="rect">
                      <a:avLst/>
                    </a:prstGeom>
                  </pic:spPr>
                </pic:pic>
              </a:graphicData>
            </a:graphic>
          </wp:inline>
        </w:drawing>
      </w:r>
    </w:p>
    <w:p w14:paraId="6C029071" w14:textId="77777777" w:rsidR="00765B40" w:rsidRDefault="00765B40" w:rsidP="00E7207C">
      <w:pPr>
        <w:spacing w:after="0"/>
      </w:pPr>
    </w:p>
    <w:p w14:paraId="034CC578" w14:textId="77777777" w:rsidR="00E7207C" w:rsidRPr="004B65BA" w:rsidRDefault="00F422CF" w:rsidP="00E7207C">
      <w:pPr>
        <w:rPr>
          <w:b/>
        </w:rPr>
      </w:pPr>
      <w:r w:rsidRPr="004B65BA">
        <w:rPr>
          <w:b/>
        </w:rPr>
        <w:t>One Stop Operator/ OhioMeans</w:t>
      </w:r>
      <w:r w:rsidR="00E7207C" w:rsidRPr="004B65BA">
        <w:rPr>
          <w:b/>
        </w:rPr>
        <w:t>Jobs Centers (OMJ) consortium</w:t>
      </w:r>
    </w:p>
    <w:p w14:paraId="034CC579" w14:textId="6DFA52EC" w:rsidR="00EF1D43" w:rsidRPr="004B65BA" w:rsidRDefault="00E7207C" w:rsidP="00E7207C">
      <w:pPr>
        <w:rPr>
          <w:b/>
        </w:rPr>
      </w:pPr>
      <w:r w:rsidRPr="004B65BA">
        <w:t>The WDB1</w:t>
      </w:r>
      <w:r w:rsidR="003D4080" w:rsidRPr="004B65BA">
        <w:t>5</w:t>
      </w:r>
      <w:r w:rsidRPr="004B65BA">
        <w:t xml:space="preserve"> Board, as required by WIOA regulations, has </w:t>
      </w:r>
      <w:r w:rsidR="00EF1D43" w:rsidRPr="004B65BA">
        <w:t>procured</w:t>
      </w:r>
      <w:r w:rsidRPr="004B65BA">
        <w:t xml:space="preserve"> the responsibilities to operate the One Stop Centers in WDA1</w:t>
      </w:r>
      <w:r w:rsidR="003D4080" w:rsidRPr="004B65BA">
        <w:t>5</w:t>
      </w:r>
      <w:r w:rsidRPr="004B65BA">
        <w:t>.   Currently, WDA1</w:t>
      </w:r>
      <w:r w:rsidR="003D4080" w:rsidRPr="004B65BA">
        <w:t>5</w:t>
      </w:r>
      <w:r w:rsidRPr="004B65BA">
        <w:t xml:space="preserve"> One Stop Operations are being delivered by a consortium which includes </w:t>
      </w:r>
      <w:r w:rsidR="003D4080" w:rsidRPr="004B65BA">
        <w:t>Washington County Department of Job &amp; Family Services</w:t>
      </w:r>
      <w:r w:rsidRPr="004B65BA">
        <w:t xml:space="preserve"> (</w:t>
      </w:r>
      <w:r w:rsidR="00771706" w:rsidRPr="004B65BA">
        <w:t>CDJFS</w:t>
      </w:r>
      <w:r w:rsidRPr="004B65BA">
        <w:t>)</w:t>
      </w:r>
      <w:r w:rsidR="00771706" w:rsidRPr="004B65BA">
        <w:t xml:space="preserve"> as the One-stop Operator Lead with the other three CDJFSs as consortium members. </w:t>
      </w:r>
      <w:r w:rsidR="00DE0D0F">
        <w:t xml:space="preserve">As the One-Stop Operator, they will be responsible for coordinating the MOU and </w:t>
      </w:r>
      <w:r w:rsidR="00616778">
        <w:t>reporting to you on one-stop operations.</w:t>
      </w:r>
    </w:p>
    <w:p w14:paraId="034CC57A" w14:textId="77777777" w:rsidR="00E7207C" w:rsidRPr="004B65BA" w:rsidRDefault="00E7207C" w:rsidP="00E7207C">
      <w:pPr>
        <w:rPr>
          <w:b/>
        </w:rPr>
      </w:pPr>
      <w:r w:rsidRPr="004B65BA">
        <w:rPr>
          <w:b/>
        </w:rPr>
        <w:t>Memorandum of Understanding (MOU)</w:t>
      </w:r>
    </w:p>
    <w:p w14:paraId="026B50DF" w14:textId="3D537ED7" w:rsidR="00793899" w:rsidRPr="004B65BA" w:rsidRDefault="00E7207C" w:rsidP="00F422CF">
      <w:r w:rsidRPr="004B65BA">
        <w:t xml:space="preserve">The MOU identifies and commits partners to provide </w:t>
      </w:r>
      <w:r w:rsidR="00771706" w:rsidRPr="004B65BA">
        <w:t xml:space="preserve">coordinated </w:t>
      </w:r>
      <w:r w:rsidRPr="004B65BA">
        <w:t>services through the Ohio M</w:t>
      </w:r>
      <w:r w:rsidR="00771706" w:rsidRPr="004B65BA">
        <w:t xml:space="preserve">eans Jobs One Stop Centers </w:t>
      </w:r>
      <w:r w:rsidRPr="004B65BA">
        <w:t xml:space="preserve">to job seekers and employers.   The MOU describes the role of each partner and the </w:t>
      </w:r>
      <w:r w:rsidRPr="004B65BA">
        <w:lastRenderedPageBreak/>
        <w:t xml:space="preserve">cash and in-kind contributions to operate the One Stop Centers.  Only partner resources are utilized to fund One Stop Center operations. </w:t>
      </w:r>
      <w:r w:rsidR="00EF1D43" w:rsidRPr="004B65BA">
        <w:t xml:space="preserve"> The one stop costs are allocated on staffing time or full-time equivalent.  The minimum partner share is 96 hours, which equates to </w:t>
      </w:r>
      <w:r w:rsidR="00F422CF" w:rsidRPr="004B65BA">
        <w:t xml:space="preserve">an </w:t>
      </w:r>
      <w:r w:rsidR="00800E21" w:rsidRPr="004B65BA">
        <w:t>8-hour</w:t>
      </w:r>
      <w:r w:rsidR="00F422CF" w:rsidRPr="004B65BA">
        <w:t xml:space="preserve"> day, once a month.</w:t>
      </w:r>
      <w:r w:rsidRPr="004B65BA">
        <w:tab/>
      </w:r>
    </w:p>
    <w:p w14:paraId="034CC57C" w14:textId="77777777" w:rsidR="00E7207C" w:rsidRPr="004B65BA" w:rsidRDefault="00E7207C" w:rsidP="00E7207C">
      <w:pPr>
        <w:rPr>
          <w:b/>
        </w:rPr>
      </w:pPr>
      <w:r w:rsidRPr="004B65BA">
        <w:rPr>
          <w:b/>
        </w:rPr>
        <w:t>Current Partners:</w:t>
      </w:r>
    </w:p>
    <w:p w14:paraId="034CC57D" w14:textId="3406690D" w:rsidR="00E7207C" w:rsidRPr="004B65BA" w:rsidRDefault="00E7207C" w:rsidP="00E7207C">
      <w:r w:rsidRPr="004B65BA">
        <w:t>Partners are detailed in the MOU and include:</w:t>
      </w:r>
    </w:p>
    <w:p w14:paraId="034CC57E" w14:textId="77777777" w:rsidR="003233E9" w:rsidRPr="003233E9" w:rsidRDefault="003233E9" w:rsidP="003233E9">
      <w:pPr>
        <w:spacing w:after="0" w:line="240" w:lineRule="auto"/>
        <w:jc w:val="both"/>
        <w:rPr>
          <w:rFonts w:ascii="Candara" w:hAnsi="Candara" w:cs="Microsoft Sans Serif"/>
          <w:i/>
          <w:color w:val="00B050"/>
          <w:szCs w:val="20"/>
        </w:rPr>
      </w:pPr>
      <w:r w:rsidRPr="003233E9">
        <w:rPr>
          <w:rFonts w:ascii="Candara" w:hAnsi="Candara" w:cs="Microsoft Sans Serif"/>
          <w:b/>
          <w:sz w:val="20"/>
          <w:szCs w:val="20"/>
        </w:rPr>
        <w:t xml:space="preserve">Required Partners </w:t>
      </w:r>
      <w:r w:rsidRPr="003233E9">
        <w:rPr>
          <w:rFonts w:ascii="Candara" w:hAnsi="Candara" w:cs="Microsoft Sans Serif"/>
          <w:sz w:val="20"/>
          <w:szCs w:val="20"/>
        </w:rPr>
        <w:t xml:space="preserve">– Per WIOA Section 121(b)(1)(B) </w:t>
      </w:r>
    </w:p>
    <w:p w14:paraId="034CC57F" w14:textId="77777777" w:rsidR="003233E9" w:rsidRPr="003233E9" w:rsidRDefault="003233E9" w:rsidP="003233E9">
      <w:pPr>
        <w:spacing w:after="0" w:line="240" w:lineRule="auto"/>
        <w:ind w:left="720" w:hanging="720"/>
        <w:jc w:val="both"/>
        <w:rPr>
          <w:rFonts w:ascii="Candara" w:hAnsi="Candara" w:cs="Microsoft Sans Serif"/>
          <w:b/>
          <w:szCs w:val="20"/>
        </w:rPr>
      </w:pPr>
    </w:p>
    <w:p w14:paraId="034CC580" w14:textId="2D6ACEFE" w:rsidR="003233E9" w:rsidRPr="003233E9" w:rsidRDefault="003233E9" w:rsidP="003233E9">
      <w:pPr>
        <w:spacing w:after="0" w:line="240" w:lineRule="auto"/>
        <w:jc w:val="both"/>
        <w:rPr>
          <w:rFonts w:ascii="Candara" w:hAnsi="Candara" w:cs="Microsoft Sans Serif"/>
          <w:b/>
          <w:sz w:val="18"/>
          <w:szCs w:val="18"/>
        </w:rPr>
      </w:pPr>
      <w:r w:rsidRPr="003233E9">
        <w:rPr>
          <w:rFonts w:ascii="Candara" w:hAnsi="Candara" w:cs="Microsoft Sans Serif"/>
          <w:b/>
          <w:sz w:val="18"/>
          <w:szCs w:val="18"/>
        </w:rPr>
        <w:t>WIOA Title I Adult and Dislocated Worker (S</w:t>
      </w:r>
      <w:r w:rsidRPr="003233E9">
        <w:rPr>
          <w:rFonts w:ascii="Candara" w:hAnsi="Candara" w:cs="Microsoft Sans Serif"/>
          <w:b/>
          <w:i/>
          <w:sz w:val="18"/>
          <w:szCs w:val="18"/>
        </w:rPr>
        <w:t>ection 131</w:t>
      </w:r>
      <w:r w:rsidRPr="003233E9">
        <w:rPr>
          <w:rFonts w:ascii="Candara" w:hAnsi="Candara" w:cs="Microsoft Sans Serif"/>
          <w:b/>
          <w:sz w:val="18"/>
          <w:szCs w:val="18"/>
        </w:rPr>
        <w:t>)</w:t>
      </w:r>
      <w:r w:rsidR="00765B40">
        <w:rPr>
          <w:rFonts w:ascii="Candara" w:hAnsi="Candara" w:cs="Microsoft Sans Serif"/>
          <w:b/>
          <w:sz w:val="18"/>
          <w:szCs w:val="18"/>
        </w:rPr>
        <w:t xml:space="preserve"> and </w:t>
      </w:r>
      <w:r w:rsidR="00765B40" w:rsidRPr="003233E9">
        <w:rPr>
          <w:rFonts w:ascii="Candara" w:hAnsi="Candara" w:cs="Microsoft Sans Serif"/>
          <w:b/>
          <w:sz w:val="18"/>
          <w:szCs w:val="18"/>
        </w:rPr>
        <w:t>Youth (</w:t>
      </w:r>
      <w:r w:rsidR="00765B40" w:rsidRPr="003233E9">
        <w:rPr>
          <w:rFonts w:ascii="Candara" w:hAnsi="Candara" w:cs="Microsoft Sans Serif"/>
          <w:b/>
          <w:i/>
          <w:sz w:val="18"/>
          <w:szCs w:val="18"/>
        </w:rPr>
        <w:t>Section 126</w:t>
      </w:r>
      <w:r w:rsidR="00765B40" w:rsidRPr="003233E9">
        <w:rPr>
          <w:rFonts w:ascii="Candara" w:hAnsi="Candara" w:cs="Microsoft Sans Serif"/>
          <w:b/>
          <w:sz w:val="18"/>
          <w:szCs w:val="18"/>
        </w:rPr>
        <w:t>)</w:t>
      </w:r>
    </w:p>
    <w:p w14:paraId="034CC581" w14:textId="77777777" w:rsidR="003233E9" w:rsidRPr="003233E9" w:rsidRDefault="003233E9" w:rsidP="003233E9">
      <w:pPr>
        <w:spacing w:after="0" w:line="240" w:lineRule="auto"/>
        <w:jc w:val="both"/>
        <w:rPr>
          <w:rFonts w:ascii="Candara" w:hAnsi="Candara" w:cs="Microsoft Sans Serif"/>
          <w:b/>
          <w:color w:val="C00000"/>
          <w:sz w:val="18"/>
          <w:szCs w:val="18"/>
        </w:rPr>
      </w:pPr>
      <w:r w:rsidRPr="003233E9">
        <w:rPr>
          <w:rFonts w:ascii="Candara" w:hAnsi="Candara" w:cs="Microsoft Sans Serif"/>
          <w:b/>
          <w:color w:val="C00000"/>
          <w:sz w:val="18"/>
          <w:szCs w:val="18"/>
        </w:rPr>
        <w:t>Monroe County Department of Job &amp; Family Services</w:t>
      </w:r>
    </w:p>
    <w:p w14:paraId="034CC582" w14:textId="77777777" w:rsidR="003233E9" w:rsidRPr="003233E9" w:rsidRDefault="003233E9" w:rsidP="003233E9">
      <w:pPr>
        <w:spacing w:after="0" w:line="240" w:lineRule="auto"/>
        <w:jc w:val="both"/>
        <w:rPr>
          <w:rFonts w:ascii="Candara" w:hAnsi="Candara" w:cs="Microsoft Sans Serif"/>
          <w:b/>
          <w:color w:val="C00000"/>
          <w:sz w:val="18"/>
          <w:szCs w:val="18"/>
        </w:rPr>
      </w:pPr>
      <w:r w:rsidRPr="003233E9">
        <w:rPr>
          <w:rFonts w:ascii="Candara" w:hAnsi="Candara" w:cs="Microsoft Sans Serif"/>
          <w:b/>
          <w:color w:val="C00000"/>
          <w:sz w:val="18"/>
          <w:szCs w:val="18"/>
        </w:rPr>
        <w:t>Morgan County Department of Job &amp; Family Services</w:t>
      </w:r>
    </w:p>
    <w:p w14:paraId="034CC583" w14:textId="77777777" w:rsidR="003233E9" w:rsidRPr="003233E9" w:rsidRDefault="003233E9" w:rsidP="003233E9">
      <w:pPr>
        <w:spacing w:after="0" w:line="240" w:lineRule="auto"/>
        <w:jc w:val="both"/>
        <w:rPr>
          <w:rFonts w:ascii="Candara" w:hAnsi="Candara" w:cs="Microsoft Sans Serif"/>
          <w:b/>
          <w:color w:val="C00000"/>
          <w:sz w:val="18"/>
          <w:szCs w:val="18"/>
        </w:rPr>
      </w:pPr>
      <w:r w:rsidRPr="003233E9">
        <w:rPr>
          <w:rFonts w:ascii="Candara" w:hAnsi="Candara" w:cs="Microsoft Sans Serif"/>
          <w:b/>
          <w:color w:val="C00000"/>
          <w:sz w:val="18"/>
          <w:szCs w:val="18"/>
        </w:rPr>
        <w:t>Noble County Department of Job &amp; Family Services</w:t>
      </w:r>
    </w:p>
    <w:p w14:paraId="034CC584" w14:textId="77777777" w:rsidR="003233E9" w:rsidRPr="003233E9" w:rsidRDefault="00F422CF" w:rsidP="003233E9">
      <w:pPr>
        <w:spacing w:after="0" w:line="240" w:lineRule="auto"/>
        <w:jc w:val="both"/>
        <w:rPr>
          <w:rFonts w:ascii="Candara" w:hAnsi="Candara" w:cs="Microsoft Sans Serif"/>
          <w:b/>
          <w:color w:val="C00000"/>
          <w:sz w:val="18"/>
          <w:szCs w:val="18"/>
        </w:rPr>
      </w:pPr>
      <w:r w:rsidRPr="00F422CF">
        <w:rPr>
          <w:rFonts w:ascii="Candara" w:hAnsi="Candara" w:cs="Microsoft Sans Serif"/>
          <w:b/>
          <w:color w:val="C00000"/>
          <w:sz w:val="18"/>
          <w:szCs w:val="18"/>
        </w:rPr>
        <w:t>Washington County Department of Job &amp; Family Services</w:t>
      </w:r>
    </w:p>
    <w:p w14:paraId="034CC585" w14:textId="77777777" w:rsidR="003233E9" w:rsidRPr="003233E9" w:rsidRDefault="003233E9" w:rsidP="003233E9">
      <w:pPr>
        <w:spacing w:after="0" w:line="240" w:lineRule="auto"/>
        <w:jc w:val="both"/>
        <w:rPr>
          <w:rFonts w:ascii="Candara" w:hAnsi="Candara" w:cs="Microsoft Sans Serif"/>
          <w:b/>
          <w:color w:val="C00000"/>
          <w:sz w:val="18"/>
          <w:szCs w:val="18"/>
        </w:rPr>
      </w:pPr>
    </w:p>
    <w:p w14:paraId="034CC58C" w14:textId="77777777" w:rsidR="00BC3CB9" w:rsidRDefault="003233E9" w:rsidP="003233E9">
      <w:pPr>
        <w:spacing w:after="0" w:line="240" w:lineRule="auto"/>
        <w:jc w:val="both"/>
        <w:rPr>
          <w:rFonts w:ascii="Candara" w:hAnsi="Candara" w:cs="Microsoft Sans Serif"/>
          <w:b/>
          <w:sz w:val="18"/>
          <w:szCs w:val="18"/>
        </w:rPr>
      </w:pPr>
      <w:r w:rsidRPr="003233E9">
        <w:rPr>
          <w:rFonts w:ascii="Candara" w:hAnsi="Candara" w:cs="Microsoft Sans Serif"/>
          <w:b/>
          <w:sz w:val="18"/>
          <w:szCs w:val="18"/>
        </w:rPr>
        <w:t>WIOA Title III Wagner-Peyser Act (</w:t>
      </w:r>
      <w:r w:rsidRPr="003233E9">
        <w:rPr>
          <w:rFonts w:ascii="Candara" w:hAnsi="Candara" w:cs="Microsoft Sans Serif"/>
          <w:b/>
          <w:i/>
          <w:sz w:val="18"/>
          <w:szCs w:val="18"/>
        </w:rPr>
        <w:t>29 USC 49</w:t>
      </w:r>
      <w:r w:rsidRPr="003233E9">
        <w:rPr>
          <w:rFonts w:ascii="Candara" w:hAnsi="Candara" w:cs="Microsoft Sans Serif"/>
          <w:b/>
          <w:sz w:val="18"/>
          <w:szCs w:val="18"/>
        </w:rPr>
        <w:t xml:space="preserve">) </w:t>
      </w:r>
      <w:r w:rsidRPr="003233E9">
        <w:rPr>
          <w:rFonts w:ascii="Candara" w:hAnsi="Candara" w:cs="Microsoft Sans Serif"/>
          <w:b/>
          <w:color w:val="C00000"/>
          <w:sz w:val="18"/>
          <w:szCs w:val="18"/>
        </w:rPr>
        <w:t>&amp;</w:t>
      </w:r>
      <w:r w:rsidR="00BC3CB9">
        <w:rPr>
          <w:rFonts w:ascii="Candara" w:hAnsi="Candara" w:cs="Microsoft Sans Serif"/>
          <w:b/>
          <w:color w:val="C00000"/>
          <w:sz w:val="18"/>
          <w:szCs w:val="18"/>
        </w:rPr>
        <w:t xml:space="preserve"> </w:t>
      </w:r>
      <w:r w:rsidRPr="003233E9">
        <w:rPr>
          <w:rFonts w:ascii="Candara" w:hAnsi="Candara" w:cs="Microsoft Sans Serif"/>
          <w:b/>
          <w:sz w:val="18"/>
          <w:szCs w:val="18"/>
        </w:rPr>
        <w:t>Jobs for Veterans Act (38</w:t>
      </w:r>
      <w:r w:rsidRPr="003233E9">
        <w:rPr>
          <w:rFonts w:ascii="Candara" w:hAnsi="Candara" w:cs="Microsoft Sans Serif"/>
          <w:b/>
          <w:i/>
          <w:sz w:val="18"/>
          <w:szCs w:val="18"/>
        </w:rPr>
        <w:t xml:space="preserve"> USC 41</w:t>
      </w:r>
      <w:r w:rsidRPr="003233E9">
        <w:rPr>
          <w:rFonts w:ascii="Candara" w:hAnsi="Candara" w:cs="Microsoft Sans Serif"/>
          <w:b/>
          <w:sz w:val="18"/>
          <w:szCs w:val="18"/>
        </w:rPr>
        <w:t>)</w:t>
      </w:r>
      <w:r>
        <w:rPr>
          <w:rFonts w:ascii="Candara" w:hAnsi="Candara" w:cs="Microsoft Sans Serif"/>
          <w:b/>
          <w:sz w:val="18"/>
          <w:szCs w:val="18"/>
        </w:rPr>
        <w:t xml:space="preserve">; </w:t>
      </w:r>
      <w:r w:rsidRPr="003233E9">
        <w:rPr>
          <w:rFonts w:ascii="Candara" w:hAnsi="Candara" w:cs="Microsoft Sans Serif"/>
          <w:b/>
          <w:sz w:val="18"/>
          <w:szCs w:val="18"/>
        </w:rPr>
        <w:t>Disabled Veterans’ Outreach Program (DVOP) and Local Veterans’ Employment Representatives (LVER)</w:t>
      </w:r>
      <w:r w:rsidRPr="003233E9">
        <w:rPr>
          <w:rFonts w:ascii="Segoe UI" w:hAnsi="Segoe UI"/>
          <w:szCs w:val="20"/>
        </w:rPr>
        <w:t xml:space="preserve"> </w:t>
      </w:r>
      <w:r w:rsidRPr="003233E9">
        <w:rPr>
          <w:rFonts w:ascii="Candara" w:hAnsi="Candara" w:cs="Microsoft Sans Serif"/>
          <w:b/>
          <w:color w:val="C00000"/>
          <w:sz w:val="18"/>
          <w:szCs w:val="18"/>
        </w:rPr>
        <w:t>&amp;</w:t>
      </w:r>
      <w:r>
        <w:rPr>
          <w:rFonts w:ascii="Candara" w:hAnsi="Candara" w:cs="Microsoft Sans Serif"/>
          <w:b/>
          <w:sz w:val="18"/>
          <w:szCs w:val="18"/>
        </w:rPr>
        <w:t xml:space="preserve"> Trade Act Title II, Chapter 2; </w:t>
      </w:r>
      <w:r w:rsidRPr="003233E9">
        <w:rPr>
          <w:rFonts w:ascii="Candara" w:hAnsi="Candara" w:cs="Microsoft Sans Serif"/>
          <w:b/>
          <w:sz w:val="18"/>
          <w:szCs w:val="18"/>
        </w:rPr>
        <w:t>Trade Adjustment Assistance (TAA) (</w:t>
      </w:r>
      <w:r w:rsidRPr="003233E9">
        <w:rPr>
          <w:rFonts w:ascii="Candara" w:hAnsi="Candara" w:cs="Microsoft Sans Serif"/>
          <w:b/>
          <w:i/>
          <w:sz w:val="18"/>
          <w:szCs w:val="18"/>
        </w:rPr>
        <w:t>19 USC 2317</w:t>
      </w:r>
      <w:r w:rsidRPr="003233E9">
        <w:rPr>
          <w:rFonts w:ascii="Candara" w:hAnsi="Candara" w:cs="Microsoft Sans Serif"/>
          <w:b/>
          <w:sz w:val="18"/>
          <w:szCs w:val="18"/>
        </w:rPr>
        <w:t>) and North American Free Trade Agreement (NAFTA) (</w:t>
      </w:r>
      <w:r w:rsidRPr="003233E9">
        <w:rPr>
          <w:rFonts w:ascii="Candara" w:hAnsi="Candara" w:cs="Microsoft Sans Serif"/>
          <w:b/>
          <w:i/>
          <w:sz w:val="18"/>
          <w:szCs w:val="18"/>
        </w:rPr>
        <w:t>19 USC 2271</w:t>
      </w:r>
      <w:r w:rsidRPr="003233E9">
        <w:rPr>
          <w:rFonts w:ascii="Candara" w:hAnsi="Candara" w:cs="Microsoft Sans Serif"/>
          <w:b/>
          <w:sz w:val="18"/>
          <w:szCs w:val="18"/>
        </w:rPr>
        <w:t xml:space="preserve">) </w:t>
      </w:r>
      <w:r w:rsidRPr="003233E9">
        <w:rPr>
          <w:rFonts w:ascii="Candara" w:hAnsi="Candara" w:cs="Microsoft Sans Serif"/>
          <w:b/>
          <w:color w:val="C00000"/>
          <w:sz w:val="18"/>
          <w:szCs w:val="18"/>
        </w:rPr>
        <w:t>&amp;</w:t>
      </w:r>
      <w:r>
        <w:rPr>
          <w:rFonts w:ascii="Candara" w:hAnsi="Candara" w:cs="Microsoft Sans Serif"/>
          <w:b/>
          <w:sz w:val="18"/>
          <w:szCs w:val="18"/>
        </w:rPr>
        <w:t xml:space="preserve"> </w:t>
      </w:r>
      <w:r w:rsidRPr="003233E9">
        <w:rPr>
          <w:rFonts w:ascii="Candara" w:hAnsi="Candara" w:cs="Microsoft Sans Serif"/>
          <w:b/>
          <w:sz w:val="18"/>
          <w:szCs w:val="18"/>
        </w:rPr>
        <w:t>Unemployment</w:t>
      </w:r>
    </w:p>
    <w:p w14:paraId="034CC58D" w14:textId="77777777" w:rsidR="003233E9" w:rsidRPr="003233E9" w:rsidRDefault="003233E9" w:rsidP="003233E9">
      <w:pPr>
        <w:spacing w:after="0" w:line="240" w:lineRule="auto"/>
        <w:jc w:val="both"/>
        <w:rPr>
          <w:rFonts w:ascii="Candara" w:hAnsi="Candara" w:cs="Microsoft Sans Serif"/>
          <w:b/>
          <w:sz w:val="18"/>
          <w:szCs w:val="18"/>
        </w:rPr>
      </w:pPr>
      <w:r w:rsidRPr="003233E9">
        <w:rPr>
          <w:rFonts w:ascii="Candara" w:hAnsi="Candara" w:cs="Microsoft Sans Serif"/>
          <w:b/>
          <w:sz w:val="18"/>
          <w:szCs w:val="18"/>
        </w:rPr>
        <w:t>Insurance (UI) (</w:t>
      </w:r>
      <w:r w:rsidRPr="003233E9">
        <w:rPr>
          <w:rFonts w:ascii="Candara" w:hAnsi="Candara" w:cs="Microsoft Sans Serif"/>
          <w:b/>
          <w:i/>
          <w:sz w:val="18"/>
          <w:szCs w:val="18"/>
        </w:rPr>
        <w:t>5 USC 85</w:t>
      </w:r>
      <w:r w:rsidRPr="003233E9">
        <w:rPr>
          <w:rFonts w:ascii="Candara" w:hAnsi="Candara" w:cs="Microsoft Sans Serif"/>
          <w:b/>
          <w:sz w:val="18"/>
          <w:szCs w:val="18"/>
        </w:rPr>
        <w:t>)</w:t>
      </w:r>
      <w:r>
        <w:rPr>
          <w:rFonts w:ascii="Candara" w:hAnsi="Candara" w:cs="Microsoft Sans Serif"/>
          <w:b/>
          <w:sz w:val="18"/>
          <w:szCs w:val="18"/>
        </w:rPr>
        <w:t xml:space="preserve">; </w:t>
      </w:r>
      <w:r w:rsidRPr="003233E9">
        <w:rPr>
          <w:rFonts w:ascii="Candara" w:hAnsi="Candara" w:cs="Microsoft Sans Serif"/>
          <w:b/>
          <w:sz w:val="18"/>
          <w:szCs w:val="18"/>
        </w:rPr>
        <w:t xml:space="preserve">WIOA Title I Migrant and Seasonal Farm Worker Programs (Section 167) </w:t>
      </w:r>
    </w:p>
    <w:p w14:paraId="034CC58E" w14:textId="77777777" w:rsidR="003233E9" w:rsidRPr="003233E9" w:rsidRDefault="003233E9" w:rsidP="003233E9">
      <w:pPr>
        <w:spacing w:after="0" w:line="240" w:lineRule="auto"/>
        <w:jc w:val="both"/>
        <w:rPr>
          <w:rFonts w:ascii="Candara" w:hAnsi="Candara" w:cs="Microsoft Sans Serif"/>
          <w:b/>
          <w:color w:val="C00000"/>
          <w:sz w:val="18"/>
          <w:szCs w:val="18"/>
        </w:rPr>
      </w:pPr>
      <w:r w:rsidRPr="003233E9">
        <w:rPr>
          <w:rFonts w:ascii="Candara" w:hAnsi="Candara" w:cs="Microsoft Sans Serif"/>
          <w:b/>
          <w:color w:val="C00000"/>
          <w:sz w:val="18"/>
          <w:szCs w:val="18"/>
        </w:rPr>
        <w:t>Ohio Department of Job &amp; Family Services</w:t>
      </w:r>
    </w:p>
    <w:p w14:paraId="034CC58F" w14:textId="77777777" w:rsidR="003233E9" w:rsidRPr="003233E9" w:rsidRDefault="003233E9" w:rsidP="003233E9">
      <w:pPr>
        <w:spacing w:after="0" w:line="240" w:lineRule="auto"/>
        <w:jc w:val="both"/>
        <w:rPr>
          <w:rFonts w:ascii="Candara" w:hAnsi="Candara" w:cs="Microsoft Sans Serif"/>
          <w:b/>
          <w:sz w:val="18"/>
          <w:szCs w:val="18"/>
        </w:rPr>
      </w:pPr>
    </w:p>
    <w:p w14:paraId="034CC590" w14:textId="77777777" w:rsidR="003233E9" w:rsidRPr="003233E9" w:rsidRDefault="003233E9" w:rsidP="003233E9">
      <w:pPr>
        <w:spacing w:after="0" w:line="240" w:lineRule="auto"/>
        <w:jc w:val="both"/>
        <w:rPr>
          <w:rFonts w:ascii="Candara" w:hAnsi="Candara" w:cs="Microsoft Sans Serif"/>
          <w:b/>
          <w:sz w:val="18"/>
          <w:szCs w:val="18"/>
        </w:rPr>
      </w:pPr>
      <w:r w:rsidRPr="003233E9">
        <w:rPr>
          <w:rFonts w:ascii="Candara" w:hAnsi="Candara" w:cs="Microsoft Sans Serif"/>
          <w:b/>
          <w:sz w:val="18"/>
          <w:szCs w:val="18"/>
        </w:rPr>
        <w:t>WIOA Title II Adult Education and Literacy (</w:t>
      </w:r>
      <w:r w:rsidRPr="003233E9">
        <w:rPr>
          <w:rFonts w:ascii="Candara" w:hAnsi="Candara" w:cs="Microsoft Sans Serif"/>
          <w:b/>
          <w:i/>
          <w:sz w:val="18"/>
          <w:szCs w:val="18"/>
        </w:rPr>
        <w:t>Section 206</w:t>
      </w:r>
      <w:r w:rsidRPr="003233E9">
        <w:rPr>
          <w:rFonts w:ascii="Candara" w:hAnsi="Candara" w:cs="Microsoft Sans Serif"/>
          <w:b/>
          <w:sz w:val="18"/>
          <w:szCs w:val="18"/>
        </w:rPr>
        <w:t>)</w:t>
      </w:r>
    </w:p>
    <w:p w14:paraId="034CC591" w14:textId="77777777" w:rsidR="003233E9" w:rsidRPr="003233E9" w:rsidRDefault="003233E9" w:rsidP="003233E9">
      <w:pPr>
        <w:spacing w:after="0" w:line="240" w:lineRule="auto"/>
        <w:jc w:val="both"/>
        <w:rPr>
          <w:rFonts w:ascii="Candara" w:hAnsi="Candara" w:cs="Microsoft Sans Serif"/>
          <w:b/>
          <w:color w:val="C00000"/>
          <w:sz w:val="18"/>
          <w:szCs w:val="18"/>
        </w:rPr>
      </w:pPr>
      <w:r w:rsidRPr="003233E9">
        <w:rPr>
          <w:rFonts w:ascii="Candara" w:hAnsi="Candara" w:cs="Microsoft Sans Serif"/>
          <w:b/>
          <w:color w:val="C00000"/>
          <w:sz w:val="18"/>
          <w:szCs w:val="18"/>
        </w:rPr>
        <w:t>Mid-East Career and Technology Centers</w:t>
      </w:r>
    </w:p>
    <w:p w14:paraId="034CC592" w14:textId="77777777" w:rsidR="003233E9" w:rsidRPr="003233E9" w:rsidRDefault="003233E9" w:rsidP="003233E9">
      <w:pPr>
        <w:spacing w:after="0" w:line="240" w:lineRule="auto"/>
        <w:jc w:val="both"/>
        <w:rPr>
          <w:rFonts w:ascii="Candara" w:hAnsi="Candara" w:cs="Microsoft Sans Serif"/>
          <w:b/>
          <w:color w:val="C00000"/>
          <w:sz w:val="18"/>
          <w:szCs w:val="18"/>
        </w:rPr>
      </w:pPr>
      <w:r w:rsidRPr="003233E9">
        <w:rPr>
          <w:rFonts w:ascii="Candara" w:hAnsi="Candara" w:cs="Microsoft Sans Serif"/>
          <w:b/>
          <w:color w:val="C00000"/>
          <w:sz w:val="18"/>
          <w:szCs w:val="18"/>
        </w:rPr>
        <w:t>Washington County Career Center</w:t>
      </w:r>
    </w:p>
    <w:p w14:paraId="034CC593" w14:textId="77777777" w:rsidR="003233E9" w:rsidRPr="003233E9" w:rsidRDefault="003233E9" w:rsidP="003233E9">
      <w:pPr>
        <w:spacing w:after="0" w:line="240" w:lineRule="auto"/>
        <w:jc w:val="both"/>
        <w:rPr>
          <w:rFonts w:ascii="Candara" w:hAnsi="Candara" w:cs="Microsoft Sans Serif"/>
          <w:b/>
          <w:sz w:val="18"/>
          <w:szCs w:val="18"/>
        </w:rPr>
      </w:pPr>
    </w:p>
    <w:p w14:paraId="034CC594" w14:textId="77777777" w:rsidR="003233E9" w:rsidRPr="003233E9" w:rsidRDefault="003233E9" w:rsidP="003233E9">
      <w:pPr>
        <w:spacing w:after="0" w:line="240" w:lineRule="auto"/>
        <w:jc w:val="both"/>
        <w:rPr>
          <w:rFonts w:ascii="Candara" w:hAnsi="Candara" w:cs="Microsoft Sans Serif"/>
          <w:b/>
          <w:sz w:val="18"/>
          <w:szCs w:val="18"/>
        </w:rPr>
      </w:pPr>
      <w:r w:rsidRPr="003233E9">
        <w:rPr>
          <w:rFonts w:ascii="Candara" w:hAnsi="Candara" w:cs="Microsoft Sans Serif"/>
          <w:b/>
          <w:sz w:val="18"/>
          <w:szCs w:val="18"/>
        </w:rPr>
        <w:t>Rehabilitation Act, Title I (29 USC 720 et seq)</w:t>
      </w:r>
      <w:r>
        <w:rPr>
          <w:rFonts w:ascii="Candara" w:hAnsi="Candara" w:cs="Microsoft Sans Serif"/>
          <w:b/>
          <w:sz w:val="18"/>
          <w:szCs w:val="18"/>
        </w:rPr>
        <w:t xml:space="preserve"> </w:t>
      </w:r>
      <w:r w:rsidRPr="003233E9">
        <w:rPr>
          <w:rFonts w:ascii="Candara" w:hAnsi="Candara" w:cs="Microsoft Sans Serif"/>
          <w:b/>
          <w:sz w:val="18"/>
          <w:szCs w:val="18"/>
        </w:rPr>
        <w:t>Vocational Rehabilitation</w:t>
      </w:r>
    </w:p>
    <w:p w14:paraId="034CC595" w14:textId="77777777" w:rsidR="003233E9" w:rsidRPr="003233E9" w:rsidRDefault="003233E9" w:rsidP="003233E9">
      <w:pPr>
        <w:spacing w:after="0" w:line="240" w:lineRule="auto"/>
        <w:jc w:val="both"/>
        <w:rPr>
          <w:rFonts w:ascii="Candara" w:hAnsi="Candara" w:cs="Microsoft Sans Serif"/>
          <w:b/>
          <w:color w:val="C00000"/>
          <w:sz w:val="18"/>
          <w:szCs w:val="18"/>
        </w:rPr>
      </w:pPr>
      <w:r w:rsidRPr="003233E9">
        <w:rPr>
          <w:rFonts w:ascii="Candara" w:hAnsi="Candara" w:cs="Microsoft Sans Serif"/>
          <w:b/>
          <w:color w:val="C00000"/>
          <w:sz w:val="18"/>
          <w:szCs w:val="18"/>
        </w:rPr>
        <w:t>Opportunities for Ohioans with Disabilities</w:t>
      </w:r>
    </w:p>
    <w:p w14:paraId="034CC596" w14:textId="77777777" w:rsidR="003233E9" w:rsidRPr="003233E9" w:rsidRDefault="003233E9" w:rsidP="003233E9">
      <w:pPr>
        <w:spacing w:after="0" w:line="240" w:lineRule="auto"/>
        <w:jc w:val="both"/>
        <w:rPr>
          <w:rFonts w:ascii="Candara" w:hAnsi="Candara" w:cs="Microsoft Sans Serif"/>
          <w:b/>
          <w:sz w:val="18"/>
          <w:szCs w:val="18"/>
        </w:rPr>
      </w:pPr>
    </w:p>
    <w:p w14:paraId="034CC597" w14:textId="77777777" w:rsidR="003233E9" w:rsidRDefault="003233E9" w:rsidP="003233E9">
      <w:pPr>
        <w:spacing w:after="0" w:line="240" w:lineRule="auto"/>
        <w:jc w:val="both"/>
        <w:rPr>
          <w:rFonts w:ascii="Candara" w:hAnsi="Candara" w:cs="Microsoft Sans Serif"/>
          <w:b/>
          <w:sz w:val="18"/>
          <w:szCs w:val="18"/>
        </w:rPr>
      </w:pPr>
      <w:r w:rsidRPr="003233E9">
        <w:rPr>
          <w:rFonts w:ascii="Candara" w:hAnsi="Candara" w:cs="Microsoft Sans Serif"/>
          <w:b/>
          <w:sz w:val="18"/>
          <w:szCs w:val="18"/>
        </w:rPr>
        <w:t>Carl D. Perkins Vocational and Applied Technology Education Act (</w:t>
      </w:r>
      <w:r w:rsidRPr="003233E9">
        <w:rPr>
          <w:rFonts w:ascii="Candara" w:hAnsi="Candara" w:cs="Microsoft Sans Serif"/>
          <w:b/>
          <w:i/>
          <w:sz w:val="18"/>
          <w:szCs w:val="18"/>
        </w:rPr>
        <w:t>20 USC 2301</w:t>
      </w:r>
      <w:r w:rsidRPr="003233E9">
        <w:rPr>
          <w:rFonts w:ascii="Candara" w:hAnsi="Candara" w:cs="Microsoft Sans Serif"/>
          <w:b/>
          <w:sz w:val="18"/>
          <w:szCs w:val="18"/>
        </w:rPr>
        <w:t>)</w:t>
      </w:r>
      <w:r>
        <w:rPr>
          <w:rFonts w:ascii="Candara" w:hAnsi="Candara" w:cs="Microsoft Sans Serif"/>
          <w:b/>
          <w:sz w:val="18"/>
          <w:szCs w:val="18"/>
        </w:rPr>
        <w:t xml:space="preserve"> </w:t>
      </w:r>
    </w:p>
    <w:p w14:paraId="034CC598" w14:textId="77777777" w:rsidR="003233E9" w:rsidRPr="003233E9" w:rsidRDefault="003233E9" w:rsidP="003233E9">
      <w:pPr>
        <w:spacing w:after="0" w:line="240" w:lineRule="auto"/>
        <w:jc w:val="both"/>
        <w:rPr>
          <w:rFonts w:ascii="Candara" w:hAnsi="Candara" w:cs="Microsoft Sans Serif"/>
          <w:b/>
          <w:sz w:val="18"/>
          <w:szCs w:val="18"/>
        </w:rPr>
      </w:pPr>
      <w:r w:rsidRPr="003233E9">
        <w:rPr>
          <w:rFonts w:ascii="Candara" w:hAnsi="Candara" w:cs="Microsoft Sans Serif"/>
          <w:b/>
          <w:sz w:val="18"/>
          <w:szCs w:val="18"/>
        </w:rPr>
        <w:t>Postsecondary Vocational Education</w:t>
      </w:r>
    </w:p>
    <w:p w14:paraId="034CC599" w14:textId="77777777" w:rsidR="003233E9" w:rsidRPr="003233E9" w:rsidRDefault="003233E9" w:rsidP="003233E9">
      <w:pPr>
        <w:spacing w:after="0" w:line="240" w:lineRule="auto"/>
        <w:jc w:val="both"/>
        <w:rPr>
          <w:rFonts w:ascii="Candara" w:hAnsi="Candara" w:cs="Microsoft Sans Serif"/>
          <w:b/>
          <w:color w:val="C00000"/>
          <w:sz w:val="18"/>
          <w:szCs w:val="18"/>
        </w:rPr>
      </w:pPr>
      <w:r w:rsidRPr="003233E9">
        <w:rPr>
          <w:rFonts w:ascii="Candara" w:hAnsi="Candara" w:cs="Microsoft Sans Serif"/>
          <w:b/>
          <w:color w:val="C00000"/>
          <w:sz w:val="18"/>
          <w:szCs w:val="18"/>
        </w:rPr>
        <w:t>Belmont College</w:t>
      </w:r>
    </w:p>
    <w:p w14:paraId="034CC59A" w14:textId="77777777" w:rsidR="003233E9" w:rsidRDefault="003233E9" w:rsidP="003233E9">
      <w:pPr>
        <w:spacing w:after="0" w:line="240" w:lineRule="auto"/>
        <w:jc w:val="both"/>
        <w:rPr>
          <w:rFonts w:ascii="Candara" w:hAnsi="Candara" w:cs="Microsoft Sans Serif"/>
          <w:b/>
          <w:color w:val="C00000"/>
          <w:sz w:val="18"/>
          <w:szCs w:val="18"/>
        </w:rPr>
      </w:pPr>
      <w:r w:rsidRPr="003233E9">
        <w:rPr>
          <w:rFonts w:ascii="Candara" w:hAnsi="Candara" w:cs="Microsoft Sans Serif"/>
          <w:b/>
          <w:color w:val="C00000"/>
          <w:sz w:val="18"/>
          <w:szCs w:val="18"/>
        </w:rPr>
        <w:t>Washington County Career Center</w:t>
      </w:r>
    </w:p>
    <w:p w14:paraId="5709AD60" w14:textId="477EB3F1" w:rsidR="007F3058" w:rsidRPr="003233E9" w:rsidRDefault="007F3058" w:rsidP="003233E9">
      <w:pPr>
        <w:spacing w:after="0" w:line="240" w:lineRule="auto"/>
        <w:jc w:val="both"/>
        <w:rPr>
          <w:rFonts w:ascii="Candara" w:hAnsi="Candara" w:cs="Microsoft Sans Serif"/>
          <w:b/>
          <w:color w:val="C00000"/>
          <w:sz w:val="18"/>
          <w:szCs w:val="18"/>
        </w:rPr>
      </w:pPr>
      <w:r>
        <w:rPr>
          <w:rFonts w:ascii="Candara" w:hAnsi="Candara" w:cs="Microsoft Sans Serif"/>
          <w:b/>
          <w:color w:val="C00000"/>
          <w:sz w:val="18"/>
          <w:szCs w:val="18"/>
        </w:rPr>
        <w:t>Washington State College</w:t>
      </w:r>
    </w:p>
    <w:p w14:paraId="034CC59B" w14:textId="77777777" w:rsidR="003233E9" w:rsidRPr="003233E9" w:rsidRDefault="003233E9" w:rsidP="003233E9">
      <w:pPr>
        <w:spacing w:after="0" w:line="240" w:lineRule="auto"/>
        <w:jc w:val="both"/>
        <w:rPr>
          <w:rFonts w:ascii="Candara" w:hAnsi="Candara" w:cs="Microsoft Sans Serif"/>
          <w:b/>
          <w:color w:val="C00000"/>
          <w:sz w:val="18"/>
          <w:szCs w:val="18"/>
        </w:rPr>
      </w:pPr>
      <w:r w:rsidRPr="003233E9">
        <w:rPr>
          <w:rFonts w:ascii="Candara" w:hAnsi="Candara" w:cs="Microsoft Sans Serif"/>
          <w:b/>
          <w:color w:val="C00000"/>
          <w:sz w:val="18"/>
          <w:szCs w:val="18"/>
        </w:rPr>
        <w:t>Zane State College – Cambridge Campus</w:t>
      </w:r>
    </w:p>
    <w:p w14:paraId="034CC59C" w14:textId="77777777" w:rsidR="003233E9" w:rsidRPr="003233E9" w:rsidRDefault="003233E9" w:rsidP="003233E9">
      <w:pPr>
        <w:spacing w:after="0" w:line="240" w:lineRule="auto"/>
        <w:jc w:val="both"/>
        <w:rPr>
          <w:rFonts w:ascii="Candara" w:hAnsi="Candara" w:cs="Microsoft Sans Serif"/>
          <w:b/>
          <w:sz w:val="18"/>
          <w:szCs w:val="18"/>
        </w:rPr>
      </w:pPr>
    </w:p>
    <w:p w14:paraId="034CC59D" w14:textId="77777777" w:rsidR="003233E9" w:rsidRPr="003233E9" w:rsidRDefault="003233E9" w:rsidP="003233E9">
      <w:pPr>
        <w:spacing w:after="0" w:line="240" w:lineRule="auto"/>
        <w:jc w:val="both"/>
        <w:rPr>
          <w:rFonts w:ascii="Candara" w:hAnsi="Candara" w:cs="Microsoft Sans Serif"/>
          <w:b/>
          <w:sz w:val="18"/>
          <w:szCs w:val="18"/>
        </w:rPr>
      </w:pPr>
      <w:r w:rsidRPr="003233E9">
        <w:rPr>
          <w:rFonts w:ascii="Candara" w:hAnsi="Candara" w:cs="Microsoft Sans Serif"/>
          <w:b/>
          <w:sz w:val="18"/>
          <w:szCs w:val="18"/>
        </w:rPr>
        <w:t>Older Americans Act Title V (</w:t>
      </w:r>
      <w:r w:rsidRPr="003233E9">
        <w:rPr>
          <w:rFonts w:ascii="Candara" w:hAnsi="Candara" w:cs="Microsoft Sans Serif"/>
          <w:b/>
          <w:i/>
          <w:sz w:val="18"/>
          <w:szCs w:val="18"/>
        </w:rPr>
        <w:t>42 USC 3056</w:t>
      </w:r>
      <w:r w:rsidRPr="003233E9">
        <w:rPr>
          <w:rFonts w:ascii="Candara" w:hAnsi="Candara" w:cs="Microsoft Sans Serif"/>
          <w:b/>
          <w:sz w:val="18"/>
          <w:szCs w:val="18"/>
        </w:rPr>
        <w:t>)</w:t>
      </w:r>
    </w:p>
    <w:p w14:paraId="034CC59E" w14:textId="77777777" w:rsidR="003233E9" w:rsidRPr="003233E9" w:rsidRDefault="003233E9" w:rsidP="003233E9">
      <w:pPr>
        <w:spacing w:after="0" w:line="240" w:lineRule="auto"/>
        <w:jc w:val="both"/>
        <w:rPr>
          <w:rFonts w:ascii="Candara" w:hAnsi="Candara" w:cs="Microsoft Sans Serif"/>
          <w:b/>
          <w:sz w:val="18"/>
          <w:szCs w:val="18"/>
        </w:rPr>
      </w:pPr>
      <w:r w:rsidRPr="003233E9">
        <w:rPr>
          <w:rFonts w:ascii="Candara" w:hAnsi="Candara" w:cs="Microsoft Sans Serif"/>
          <w:b/>
          <w:sz w:val="18"/>
          <w:szCs w:val="18"/>
        </w:rPr>
        <w:t>Senior Community Service Employment Program (SCSEP)</w:t>
      </w:r>
    </w:p>
    <w:p w14:paraId="034CC59F" w14:textId="77777777" w:rsidR="003233E9" w:rsidRPr="003233E9" w:rsidRDefault="003233E9" w:rsidP="003233E9">
      <w:pPr>
        <w:spacing w:after="0" w:line="240" w:lineRule="auto"/>
        <w:jc w:val="both"/>
        <w:rPr>
          <w:rFonts w:ascii="Candara" w:hAnsi="Candara" w:cs="Microsoft Sans Serif"/>
          <w:b/>
          <w:color w:val="C00000"/>
          <w:sz w:val="18"/>
          <w:szCs w:val="18"/>
        </w:rPr>
      </w:pPr>
      <w:r w:rsidRPr="003233E9">
        <w:rPr>
          <w:rFonts w:ascii="Candara" w:hAnsi="Candara" w:cs="Microsoft Sans Serif"/>
          <w:b/>
          <w:color w:val="C00000"/>
          <w:sz w:val="18"/>
          <w:szCs w:val="18"/>
        </w:rPr>
        <w:t>Goodwill Industries</w:t>
      </w:r>
    </w:p>
    <w:p w14:paraId="034CC5A0" w14:textId="77777777" w:rsidR="003233E9" w:rsidRPr="003233E9" w:rsidRDefault="003233E9" w:rsidP="003233E9">
      <w:pPr>
        <w:spacing w:after="0" w:line="240" w:lineRule="auto"/>
        <w:jc w:val="both"/>
        <w:rPr>
          <w:rFonts w:ascii="Candara" w:hAnsi="Candara" w:cs="Microsoft Sans Serif"/>
          <w:b/>
          <w:color w:val="C00000"/>
          <w:sz w:val="18"/>
          <w:szCs w:val="18"/>
        </w:rPr>
      </w:pPr>
    </w:p>
    <w:p w14:paraId="034CC5A1" w14:textId="77777777" w:rsidR="003233E9" w:rsidRPr="003233E9" w:rsidRDefault="003233E9" w:rsidP="003233E9">
      <w:pPr>
        <w:spacing w:after="0" w:line="240" w:lineRule="auto"/>
        <w:jc w:val="both"/>
        <w:rPr>
          <w:rFonts w:ascii="Candara" w:hAnsi="Candara" w:cs="Microsoft Sans Serif"/>
          <w:b/>
          <w:sz w:val="18"/>
          <w:szCs w:val="18"/>
        </w:rPr>
      </w:pPr>
      <w:r w:rsidRPr="003233E9">
        <w:rPr>
          <w:rFonts w:ascii="Candara" w:hAnsi="Candara" w:cs="Microsoft Sans Serif"/>
          <w:b/>
          <w:sz w:val="18"/>
          <w:szCs w:val="18"/>
        </w:rPr>
        <w:t>Social Security Act Title IV-A (</w:t>
      </w:r>
      <w:r w:rsidRPr="003233E9">
        <w:rPr>
          <w:rFonts w:ascii="Candara" w:hAnsi="Candara" w:cs="Microsoft Sans Serif"/>
          <w:b/>
          <w:i/>
          <w:sz w:val="18"/>
          <w:szCs w:val="18"/>
        </w:rPr>
        <w:t>42 USC 601. Subject to Subparagraph (C)</w:t>
      </w:r>
      <w:r w:rsidRPr="003233E9">
        <w:rPr>
          <w:rFonts w:ascii="Candara" w:hAnsi="Candara" w:cs="Microsoft Sans Serif"/>
          <w:b/>
          <w:sz w:val="18"/>
          <w:szCs w:val="18"/>
        </w:rPr>
        <w:t xml:space="preserve"> )</w:t>
      </w:r>
    </w:p>
    <w:p w14:paraId="034CC5A2" w14:textId="77777777" w:rsidR="003233E9" w:rsidRPr="003233E9" w:rsidRDefault="003233E9" w:rsidP="003233E9">
      <w:pPr>
        <w:spacing w:after="0" w:line="240" w:lineRule="auto"/>
        <w:jc w:val="both"/>
        <w:rPr>
          <w:rFonts w:ascii="Candara" w:hAnsi="Candara" w:cs="Microsoft Sans Serif"/>
          <w:b/>
          <w:sz w:val="18"/>
          <w:szCs w:val="18"/>
        </w:rPr>
      </w:pPr>
      <w:r w:rsidRPr="003233E9">
        <w:rPr>
          <w:rFonts w:ascii="Candara" w:hAnsi="Candara" w:cs="Microsoft Sans Serif"/>
          <w:b/>
          <w:sz w:val="18"/>
          <w:szCs w:val="18"/>
        </w:rPr>
        <w:t>Temporary Assistance to Needy Families (TANF)</w:t>
      </w:r>
    </w:p>
    <w:p w14:paraId="034CC5A3" w14:textId="77777777" w:rsidR="003233E9" w:rsidRPr="003233E9" w:rsidRDefault="003233E9" w:rsidP="003233E9">
      <w:pPr>
        <w:spacing w:after="0" w:line="240" w:lineRule="auto"/>
        <w:jc w:val="both"/>
        <w:rPr>
          <w:rFonts w:ascii="Candara" w:hAnsi="Candara" w:cs="Microsoft Sans Serif"/>
          <w:b/>
          <w:color w:val="C00000"/>
          <w:sz w:val="18"/>
          <w:szCs w:val="18"/>
        </w:rPr>
      </w:pPr>
      <w:r w:rsidRPr="003233E9">
        <w:rPr>
          <w:rFonts w:ascii="Candara" w:hAnsi="Candara" w:cs="Microsoft Sans Serif"/>
          <w:b/>
          <w:color w:val="C00000"/>
          <w:sz w:val="18"/>
          <w:szCs w:val="18"/>
        </w:rPr>
        <w:t>Monroe County Department of Job &amp; Family Services</w:t>
      </w:r>
    </w:p>
    <w:p w14:paraId="034CC5A4" w14:textId="77777777" w:rsidR="003233E9" w:rsidRPr="003233E9" w:rsidRDefault="003233E9" w:rsidP="003233E9">
      <w:pPr>
        <w:spacing w:after="0" w:line="240" w:lineRule="auto"/>
        <w:jc w:val="both"/>
        <w:rPr>
          <w:rFonts w:ascii="Candara" w:hAnsi="Candara" w:cs="Microsoft Sans Serif"/>
          <w:b/>
          <w:color w:val="C00000"/>
          <w:sz w:val="18"/>
          <w:szCs w:val="18"/>
        </w:rPr>
      </w:pPr>
      <w:r w:rsidRPr="003233E9">
        <w:rPr>
          <w:rFonts w:ascii="Candara" w:hAnsi="Candara" w:cs="Microsoft Sans Serif"/>
          <w:b/>
          <w:color w:val="C00000"/>
          <w:sz w:val="18"/>
          <w:szCs w:val="18"/>
        </w:rPr>
        <w:t>Morgan County Department of Job &amp; Family Services</w:t>
      </w:r>
    </w:p>
    <w:p w14:paraId="034CC5A5" w14:textId="77777777" w:rsidR="003233E9" w:rsidRPr="003233E9" w:rsidRDefault="003233E9" w:rsidP="003233E9">
      <w:pPr>
        <w:spacing w:after="0" w:line="240" w:lineRule="auto"/>
        <w:jc w:val="both"/>
        <w:rPr>
          <w:rFonts w:ascii="Candara" w:hAnsi="Candara" w:cs="Microsoft Sans Serif"/>
          <w:b/>
          <w:color w:val="C00000"/>
          <w:sz w:val="18"/>
          <w:szCs w:val="18"/>
        </w:rPr>
      </w:pPr>
      <w:r w:rsidRPr="003233E9">
        <w:rPr>
          <w:rFonts w:ascii="Candara" w:hAnsi="Candara" w:cs="Microsoft Sans Serif"/>
          <w:b/>
          <w:color w:val="C00000"/>
          <w:sz w:val="18"/>
          <w:szCs w:val="18"/>
        </w:rPr>
        <w:t>Noble County Department of Job &amp; Family Services</w:t>
      </w:r>
    </w:p>
    <w:p w14:paraId="034CC5A6" w14:textId="77777777" w:rsidR="003233E9" w:rsidRPr="003233E9" w:rsidRDefault="003233E9" w:rsidP="003233E9">
      <w:pPr>
        <w:spacing w:after="0" w:line="240" w:lineRule="auto"/>
        <w:jc w:val="both"/>
        <w:rPr>
          <w:rFonts w:ascii="Candara" w:hAnsi="Candara" w:cs="Microsoft Sans Serif"/>
          <w:b/>
          <w:color w:val="C00000"/>
          <w:sz w:val="18"/>
          <w:szCs w:val="18"/>
        </w:rPr>
      </w:pPr>
      <w:r w:rsidRPr="003233E9">
        <w:rPr>
          <w:rFonts w:ascii="Candara" w:hAnsi="Candara" w:cs="Microsoft Sans Serif"/>
          <w:b/>
          <w:color w:val="C00000"/>
          <w:sz w:val="18"/>
          <w:szCs w:val="18"/>
        </w:rPr>
        <w:t>Washington County Department of Job &amp; Family Services</w:t>
      </w:r>
    </w:p>
    <w:p w14:paraId="034CC5A7" w14:textId="77777777" w:rsidR="003233E9" w:rsidRPr="003233E9" w:rsidRDefault="003233E9" w:rsidP="003233E9">
      <w:pPr>
        <w:spacing w:after="0" w:line="240" w:lineRule="auto"/>
        <w:jc w:val="both"/>
        <w:rPr>
          <w:rFonts w:ascii="Candara" w:hAnsi="Candara" w:cs="Microsoft Sans Serif"/>
          <w:b/>
          <w:sz w:val="18"/>
          <w:szCs w:val="18"/>
        </w:rPr>
      </w:pPr>
    </w:p>
    <w:p w14:paraId="034CC5A8" w14:textId="77777777" w:rsidR="003233E9" w:rsidRPr="003233E9" w:rsidRDefault="003233E9" w:rsidP="003233E9">
      <w:pPr>
        <w:spacing w:after="0" w:line="240" w:lineRule="auto"/>
        <w:jc w:val="both"/>
        <w:rPr>
          <w:rFonts w:ascii="Candara" w:hAnsi="Candara" w:cs="Microsoft Sans Serif"/>
          <w:b/>
          <w:sz w:val="18"/>
          <w:szCs w:val="18"/>
        </w:rPr>
      </w:pPr>
      <w:r w:rsidRPr="003233E9">
        <w:rPr>
          <w:rFonts w:ascii="Candara" w:hAnsi="Candara" w:cs="Microsoft Sans Serif"/>
          <w:b/>
          <w:sz w:val="18"/>
          <w:szCs w:val="18"/>
        </w:rPr>
        <w:t>Community Services Block Grant Employment &amp; Training Programs (</w:t>
      </w:r>
      <w:r w:rsidRPr="003233E9">
        <w:rPr>
          <w:rFonts w:ascii="Candara" w:hAnsi="Candara" w:cs="Microsoft Sans Serif"/>
          <w:b/>
          <w:i/>
          <w:sz w:val="18"/>
          <w:szCs w:val="18"/>
        </w:rPr>
        <w:t>42 USC 9901 et seq</w:t>
      </w:r>
      <w:r w:rsidRPr="003233E9">
        <w:rPr>
          <w:rFonts w:ascii="Candara" w:hAnsi="Candara" w:cs="Microsoft Sans Serif"/>
          <w:b/>
          <w:sz w:val="18"/>
          <w:szCs w:val="18"/>
        </w:rPr>
        <w:t>)</w:t>
      </w:r>
    </w:p>
    <w:p w14:paraId="034CC5A9" w14:textId="77777777" w:rsidR="003233E9" w:rsidRPr="003233E9" w:rsidRDefault="003233E9" w:rsidP="003233E9">
      <w:pPr>
        <w:spacing w:after="0" w:line="240" w:lineRule="auto"/>
        <w:jc w:val="both"/>
        <w:rPr>
          <w:rFonts w:ascii="Candara" w:hAnsi="Candara" w:cs="Microsoft Sans Serif"/>
          <w:b/>
          <w:sz w:val="18"/>
          <w:szCs w:val="18"/>
        </w:rPr>
      </w:pPr>
      <w:r w:rsidRPr="003233E9">
        <w:rPr>
          <w:rFonts w:ascii="Candara" w:hAnsi="Candara" w:cs="Microsoft Sans Serif"/>
          <w:b/>
          <w:color w:val="C00000"/>
          <w:sz w:val="18"/>
          <w:szCs w:val="18"/>
        </w:rPr>
        <w:t>GMN Tri-County Community Action</w:t>
      </w:r>
    </w:p>
    <w:p w14:paraId="034CC5AA" w14:textId="77777777" w:rsidR="003233E9" w:rsidRPr="003233E9" w:rsidRDefault="003233E9" w:rsidP="003233E9">
      <w:pPr>
        <w:spacing w:after="0" w:line="240" w:lineRule="auto"/>
        <w:jc w:val="both"/>
        <w:rPr>
          <w:rFonts w:ascii="Candara" w:hAnsi="Candara" w:cs="Microsoft Sans Serif"/>
          <w:b/>
          <w:sz w:val="18"/>
          <w:szCs w:val="18"/>
        </w:rPr>
      </w:pPr>
    </w:p>
    <w:p w14:paraId="034CC5AB" w14:textId="77777777" w:rsidR="003233E9" w:rsidRPr="003233E9" w:rsidRDefault="003233E9" w:rsidP="003233E9">
      <w:pPr>
        <w:spacing w:after="0" w:line="240" w:lineRule="auto"/>
        <w:jc w:val="both"/>
        <w:rPr>
          <w:rFonts w:ascii="Candara" w:hAnsi="Candara" w:cs="Microsoft Sans Serif"/>
          <w:b/>
          <w:sz w:val="18"/>
          <w:szCs w:val="18"/>
        </w:rPr>
      </w:pPr>
      <w:r w:rsidRPr="003233E9">
        <w:rPr>
          <w:rFonts w:ascii="Candara" w:hAnsi="Candara" w:cs="Microsoft Sans Serif"/>
          <w:b/>
          <w:sz w:val="18"/>
          <w:szCs w:val="18"/>
        </w:rPr>
        <w:t>Required Partners not in Area</w:t>
      </w:r>
    </w:p>
    <w:p w14:paraId="034CC5AC" w14:textId="77777777" w:rsidR="003233E9" w:rsidRPr="003233E9" w:rsidRDefault="003233E9" w:rsidP="003233E9">
      <w:pPr>
        <w:spacing w:after="0" w:line="240" w:lineRule="auto"/>
        <w:jc w:val="both"/>
        <w:rPr>
          <w:rFonts w:ascii="Candara" w:hAnsi="Candara" w:cs="Microsoft Sans Serif"/>
          <w:b/>
          <w:sz w:val="18"/>
          <w:szCs w:val="18"/>
        </w:rPr>
      </w:pPr>
      <w:r w:rsidRPr="003233E9">
        <w:rPr>
          <w:rFonts w:ascii="Candara" w:hAnsi="Candara" w:cs="Microsoft Sans Serif"/>
          <w:b/>
          <w:sz w:val="18"/>
          <w:szCs w:val="18"/>
        </w:rPr>
        <w:t>WIOA Title I Native American Programs (</w:t>
      </w:r>
      <w:r w:rsidRPr="003233E9">
        <w:rPr>
          <w:rFonts w:ascii="Candara" w:hAnsi="Candara" w:cs="Microsoft Sans Serif"/>
          <w:b/>
          <w:i/>
          <w:sz w:val="18"/>
          <w:szCs w:val="18"/>
        </w:rPr>
        <w:t>Section 166</w:t>
      </w:r>
      <w:r w:rsidRPr="003233E9">
        <w:rPr>
          <w:rFonts w:ascii="Candara" w:hAnsi="Candara" w:cs="Microsoft Sans Serif"/>
          <w:b/>
          <w:sz w:val="18"/>
          <w:szCs w:val="18"/>
        </w:rPr>
        <w:t>) / Second Chance Act Programs (42 USC 17532) / WIOA Title I Job Corps (</w:t>
      </w:r>
      <w:r w:rsidRPr="003233E9">
        <w:rPr>
          <w:rFonts w:ascii="Candara" w:hAnsi="Candara" w:cs="Microsoft Sans Serif"/>
          <w:b/>
          <w:i/>
          <w:sz w:val="18"/>
          <w:szCs w:val="18"/>
        </w:rPr>
        <w:t>Section 141</w:t>
      </w:r>
      <w:r w:rsidRPr="003233E9">
        <w:rPr>
          <w:rFonts w:ascii="Candara" w:hAnsi="Candara" w:cs="Microsoft Sans Serif"/>
          <w:b/>
          <w:sz w:val="18"/>
          <w:szCs w:val="18"/>
        </w:rPr>
        <w:t xml:space="preserve">) / WIOA Title I </w:t>
      </w:r>
      <w:proofErr w:type="spellStart"/>
      <w:r w:rsidRPr="003233E9">
        <w:rPr>
          <w:rFonts w:ascii="Candara" w:hAnsi="Candara" w:cs="Microsoft Sans Serif"/>
          <w:b/>
          <w:sz w:val="18"/>
          <w:szCs w:val="18"/>
        </w:rPr>
        <w:t>Youthbuild</w:t>
      </w:r>
      <w:proofErr w:type="spellEnd"/>
      <w:r w:rsidRPr="003233E9">
        <w:rPr>
          <w:rFonts w:ascii="Candara" w:hAnsi="Candara" w:cs="Microsoft Sans Serif"/>
          <w:b/>
          <w:sz w:val="18"/>
          <w:szCs w:val="18"/>
        </w:rPr>
        <w:t xml:space="preserve"> (</w:t>
      </w:r>
      <w:r w:rsidRPr="003233E9">
        <w:rPr>
          <w:rFonts w:ascii="Candara" w:hAnsi="Candara" w:cs="Microsoft Sans Serif"/>
          <w:b/>
          <w:i/>
          <w:sz w:val="18"/>
          <w:szCs w:val="18"/>
        </w:rPr>
        <w:t>Section 171</w:t>
      </w:r>
      <w:r w:rsidRPr="003233E9">
        <w:rPr>
          <w:rFonts w:ascii="Candara" w:hAnsi="Candara" w:cs="Microsoft Sans Serif"/>
          <w:b/>
          <w:sz w:val="18"/>
          <w:szCs w:val="18"/>
        </w:rPr>
        <w:t>), Department of Housing and Urban Development (HUD) – Employment and Training Programs</w:t>
      </w:r>
    </w:p>
    <w:p w14:paraId="034CC5AD" w14:textId="77777777" w:rsidR="003233E9" w:rsidRDefault="003233E9" w:rsidP="003233E9">
      <w:pPr>
        <w:spacing w:after="0" w:line="240" w:lineRule="auto"/>
        <w:ind w:left="720" w:hanging="720"/>
        <w:jc w:val="both"/>
        <w:rPr>
          <w:rFonts w:ascii="Candara" w:hAnsi="Candara" w:cs="Microsoft Sans Serif"/>
          <w:b/>
          <w:sz w:val="18"/>
          <w:szCs w:val="18"/>
        </w:rPr>
      </w:pPr>
    </w:p>
    <w:p w14:paraId="46D069B0" w14:textId="482A5741" w:rsidR="00240F65" w:rsidRPr="00240F65" w:rsidRDefault="00240F65" w:rsidP="003233E9">
      <w:pPr>
        <w:spacing w:after="0" w:line="240" w:lineRule="auto"/>
        <w:ind w:left="720" w:hanging="720"/>
        <w:jc w:val="both"/>
        <w:rPr>
          <w:rFonts w:ascii="Candara" w:hAnsi="Candara" w:cs="Microsoft Sans Serif"/>
          <w:bCs/>
          <w:sz w:val="18"/>
          <w:szCs w:val="18"/>
        </w:rPr>
      </w:pPr>
      <w:r w:rsidRPr="00240F65">
        <w:rPr>
          <w:rFonts w:ascii="Candara" w:hAnsi="Candara" w:cs="Microsoft Sans Serif"/>
          <w:bCs/>
          <w:sz w:val="18"/>
          <w:szCs w:val="18"/>
        </w:rPr>
        <w:t xml:space="preserve">None </w:t>
      </w:r>
      <w:proofErr w:type="gramStart"/>
      <w:r w:rsidRPr="00240F65">
        <w:rPr>
          <w:rFonts w:ascii="Candara" w:hAnsi="Candara" w:cs="Microsoft Sans Serif"/>
          <w:bCs/>
          <w:sz w:val="18"/>
          <w:szCs w:val="18"/>
        </w:rPr>
        <w:t>at this time</w:t>
      </w:r>
      <w:proofErr w:type="gramEnd"/>
      <w:r w:rsidRPr="00240F65">
        <w:rPr>
          <w:rFonts w:ascii="Candara" w:hAnsi="Candara" w:cs="Microsoft Sans Serif"/>
          <w:bCs/>
          <w:sz w:val="18"/>
          <w:szCs w:val="18"/>
        </w:rPr>
        <w:t>.</w:t>
      </w:r>
    </w:p>
    <w:p w14:paraId="034CC5B0" w14:textId="10EECE55" w:rsidR="00FD2895" w:rsidRDefault="00FD2895" w:rsidP="00E7207C">
      <w:pPr>
        <w:rPr>
          <w:b/>
          <w:sz w:val="28"/>
          <w:szCs w:val="28"/>
        </w:rPr>
      </w:pPr>
    </w:p>
    <w:p w14:paraId="346E3C04" w14:textId="77777777" w:rsidR="00FC5F20" w:rsidRDefault="00FC5F20" w:rsidP="00E7207C">
      <w:pPr>
        <w:rPr>
          <w:b/>
          <w:sz w:val="28"/>
          <w:szCs w:val="28"/>
        </w:rPr>
      </w:pPr>
    </w:p>
    <w:p w14:paraId="034CC5B1" w14:textId="77777777" w:rsidR="007A1BC9" w:rsidRPr="00EC5AC3" w:rsidRDefault="007A1BC9" w:rsidP="00E7207C">
      <w:pPr>
        <w:rPr>
          <w:b/>
          <w:sz w:val="28"/>
          <w:szCs w:val="28"/>
        </w:rPr>
      </w:pPr>
      <w:r w:rsidRPr="00EC5AC3">
        <w:rPr>
          <w:b/>
          <w:sz w:val="28"/>
          <w:szCs w:val="28"/>
        </w:rPr>
        <w:t>WIOA title 1 – Formula WIOA:</w:t>
      </w:r>
    </w:p>
    <w:p w14:paraId="1E70692A" w14:textId="52960F21" w:rsidR="008B1BC3" w:rsidRDefault="000D0C2A" w:rsidP="00585A8B">
      <w:pPr>
        <w:spacing w:line="240" w:lineRule="exact"/>
      </w:pPr>
      <w:r>
        <w:t xml:space="preserve">As mentioned </w:t>
      </w:r>
      <w:r w:rsidR="00A83D73">
        <w:t xml:space="preserve">earlier, as board members, you will be making decisions that affect </w:t>
      </w:r>
      <w:r w:rsidR="00585A8B" w:rsidRPr="004B65BA">
        <w:t>WIOA title 1</w:t>
      </w:r>
      <w:r w:rsidR="00A83D73">
        <w:t xml:space="preserve">.  </w:t>
      </w:r>
      <w:r w:rsidR="003E0D81">
        <w:t xml:space="preserve">The Board has two primary customer groups:  the employer customer and </w:t>
      </w:r>
      <w:r w:rsidR="006F683C">
        <w:t>the job seeker customer.  Ancillary to those two, we serve our other one-stop partners and the communities in which we live.</w:t>
      </w:r>
    </w:p>
    <w:p w14:paraId="61CF4AD0" w14:textId="35A236A9" w:rsidR="008B1BC3" w:rsidRPr="004F77CE" w:rsidRDefault="008B1BC3" w:rsidP="004F77CE">
      <w:pPr>
        <w:spacing w:line="240" w:lineRule="exact"/>
        <w:contextualSpacing/>
        <w:rPr>
          <w:b/>
          <w:bCs/>
        </w:rPr>
      </w:pPr>
      <w:r w:rsidRPr="004F77CE">
        <w:rPr>
          <w:b/>
          <w:bCs/>
        </w:rPr>
        <w:t>Employer customer</w:t>
      </w:r>
    </w:p>
    <w:p w14:paraId="5ACCAE42" w14:textId="7A7A0D39" w:rsidR="009F517A" w:rsidRDefault="00D03548" w:rsidP="004F77CE">
      <w:pPr>
        <w:spacing w:line="240" w:lineRule="exact"/>
        <w:contextualSpacing/>
      </w:pPr>
      <w:r>
        <w:t xml:space="preserve">There is an extensive list of possibilities </w:t>
      </w:r>
      <w:r w:rsidR="004F77CE">
        <w:t xml:space="preserve">of ways we can help on our employer page at:  </w:t>
      </w:r>
      <w:hyperlink r:id="rId33" w:history="1">
        <w:r w:rsidR="004F77CE">
          <w:rPr>
            <w:rStyle w:val="Hyperlink"/>
          </w:rPr>
          <w:t>Employers | over (omj15.com)</w:t>
        </w:r>
      </w:hyperlink>
      <w:r w:rsidR="00FF5FFD">
        <w:t>.  Some of the most common are</w:t>
      </w:r>
      <w:r w:rsidR="00B974AE">
        <w:t xml:space="preserve">:  helping design and place job </w:t>
      </w:r>
      <w:r w:rsidR="00343EA8">
        <w:t xml:space="preserve">openings on ohiomeansjobs.com, which links with monster.com </w:t>
      </w:r>
      <w:r w:rsidR="002328A3">
        <w:t>for free; screening of candidates or taking of applications; job fairs-both in person and virtual</w:t>
      </w:r>
      <w:r w:rsidR="009819AA">
        <w:t>; and upskilling of the employer’s existing workforce</w:t>
      </w:r>
      <w:r w:rsidR="00DA1FC2">
        <w:t xml:space="preserve"> (incumbent working training)</w:t>
      </w:r>
      <w:r w:rsidR="009819AA">
        <w:t xml:space="preserve">.  </w:t>
      </w:r>
    </w:p>
    <w:p w14:paraId="21EE1DBA" w14:textId="77777777" w:rsidR="009F517A" w:rsidRDefault="009F517A" w:rsidP="004F77CE">
      <w:pPr>
        <w:spacing w:line="240" w:lineRule="exact"/>
        <w:contextualSpacing/>
      </w:pPr>
    </w:p>
    <w:p w14:paraId="2B17C611" w14:textId="633C78AB" w:rsidR="008B1BC3" w:rsidRDefault="009819AA" w:rsidP="004F77CE">
      <w:pPr>
        <w:spacing w:line="240" w:lineRule="exact"/>
        <w:contextualSpacing/>
      </w:pPr>
      <w:r>
        <w:t xml:space="preserve">When working to upskill the existing employees, the employer not the individuals are </w:t>
      </w:r>
      <w:r w:rsidR="002D5BE3">
        <w:t xml:space="preserve">considered the entity receiving assistance and individual’s eligibility is not required.  However, we do only work with </w:t>
      </w:r>
      <w:r w:rsidR="0058385A">
        <w:t xml:space="preserve">reputable employers who are current with all government filings/payments and don’t have layoffs in same/similar </w:t>
      </w:r>
      <w:r w:rsidR="009F517A">
        <w:t>positions.</w:t>
      </w:r>
    </w:p>
    <w:p w14:paraId="69F95731" w14:textId="1D92D27D" w:rsidR="009819AA" w:rsidRDefault="009819AA" w:rsidP="004F77CE">
      <w:pPr>
        <w:spacing w:line="240" w:lineRule="exact"/>
        <w:contextualSpacing/>
      </w:pPr>
    </w:p>
    <w:p w14:paraId="24A1B72A" w14:textId="6B37656F" w:rsidR="009819AA" w:rsidRPr="006A176B" w:rsidRDefault="009819AA" w:rsidP="004F77CE">
      <w:pPr>
        <w:spacing w:line="240" w:lineRule="exact"/>
        <w:contextualSpacing/>
        <w:rPr>
          <w:b/>
          <w:bCs/>
        </w:rPr>
      </w:pPr>
      <w:r w:rsidRPr="006A176B">
        <w:rPr>
          <w:b/>
          <w:bCs/>
        </w:rPr>
        <w:t>Job Seeker customer</w:t>
      </w:r>
    </w:p>
    <w:p w14:paraId="034CC5B2" w14:textId="13864BC5" w:rsidR="00585A8B" w:rsidRPr="004B65BA" w:rsidRDefault="003E0D81" w:rsidP="00585A8B">
      <w:pPr>
        <w:spacing w:line="240" w:lineRule="exact"/>
      </w:pPr>
      <w:r w:rsidRPr="004B65BA">
        <w:t xml:space="preserve">WIOA title 1 </w:t>
      </w:r>
      <w:r w:rsidR="00585A8B" w:rsidRPr="004B65BA">
        <w:t>as it</w:t>
      </w:r>
      <w:r w:rsidR="00585A8B" w:rsidRPr="004B65BA">
        <w:rPr>
          <w:b/>
        </w:rPr>
        <w:t xml:space="preserve"> </w:t>
      </w:r>
      <w:r w:rsidR="00585A8B" w:rsidRPr="004B65BA">
        <w:t xml:space="preserve">pertains to </w:t>
      </w:r>
      <w:r w:rsidR="009F517A">
        <w:t>the job seeker customer</w:t>
      </w:r>
      <w:r w:rsidR="00585A8B" w:rsidRPr="004B65BA">
        <w:t xml:space="preserve"> consists of </w:t>
      </w:r>
      <w:r w:rsidR="00BB5D69">
        <w:t xml:space="preserve">one-stop services and the </w:t>
      </w:r>
      <w:r w:rsidR="00585A8B" w:rsidRPr="004B65BA">
        <w:t xml:space="preserve">3 primary </w:t>
      </w:r>
      <w:r w:rsidR="00B245EC">
        <w:t xml:space="preserve">WIOA </w:t>
      </w:r>
      <w:r w:rsidR="00585A8B" w:rsidRPr="004B65BA">
        <w:t>programs</w:t>
      </w:r>
      <w:r w:rsidR="0065129E">
        <w:t>.</w:t>
      </w:r>
    </w:p>
    <w:p w14:paraId="1BA38BC6" w14:textId="77777777" w:rsidR="00AA5D12" w:rsidRPr="006A176B" w:rsidRDefault="00AA5D12" w:rsidP="00AA5D12">
      <w:pPr>
        <w:spacing w:line="240" w:lineRule="exact"/>
        <w:contextualSpacing/>
        <w:rPr>
          <w:b/>
          <w:bCs/>
        </w:rPr>
      </w:pPr>
      <w:r w:rsidRPr="006A176B">
        <w:rPr>
          <w:b/>
          <w:bCs/>
        </w:rPr>
        <w:t>One-stop services</w:t>
      </w:r>
    </w:p>
    <w:p w14:paraId="6C35FBED" w14:textId="77777777" w:rsidR="00AA5D12" w:rsidRDefault="00AA5D12" w:rsidP="00AA5D12">
      <w:pPr>
        <w:spacing w:line="240" w:lineRule="exact"/>
        <w:contextualSpacing/>
      </w:pPr>
      <w:r>
        <w:t>Anyone is eligible for basic one-stop services, some of the most popular include:</w:t>
      </w:r>
    </w:p>
    <w:p w14:paraId="6E0E9A7F" w14:textId="77777777" w:rsidR="00AA5D12" w:rsidRDefault="00AA5D12" w:rsidP="00AA5D12">
      <w:pPr>
        <w:spacing w:line="240" w:lineRule="exact"/>
        <w:contextualSpacing/>
      </w:pPr>
    </w:p>
    <w:p w14:paraId="4149ED74" w14:textId="77777777" w:rsidR="00AA5D12" w:rsidRDefault="00AA5D12" w:rsidP="00AA5D12">
      <w:pPr>
        <w:spacing w:line="240" w:lineRule="exact"/>
        <w:contextualSpacing/>
      </w:pPr>
      <w:r>
        <w:t>Resumes</w:t>
      </w:r>
    </w:p>
    <w:p w14:paraId="4C274399" w14:textId="77777777" w:rsidR="00AA5D12" w:rsidRDefault="00AA5D12" w:rsidP="00AA5D12">
      <w:pPr>
        <w:spacing w:line="240" w:lineRule="exact"/>
        <w:contextualSpacing/>
      </w:pPr>
      <w:r>
        <w:t>Interviewing Skills</w:t>
      </w:r>
    </w:p>
    <w:p w14:paraId="195910DD" w14:textId="77777777" w:rsidR="00AA5D12" w:rsidRDefault="00AA5D12" w:rsidP="00AA5D12">
      <w:pPr>
        <w:spacing w:line="240" w:lineRule="exact"/>
        <w:contextualSpacing/>
      </w:pPr>
      <w:r>
        <w:t>Job Leads</w:t>
      </w:r>
    </w:p>
    <w:p w14:paraId="08E89E51" w14:textId="77777777" w:rsidR="00AA5D12" w:rsidRDefault="00AA5D12" w:rsidP="00AA5D12">
      <w:pPr>
        <w:spacing w:line="240" w:lineRule="exact"/>
        <w:contextualSpacing/>
      </w:pPr>
      <w:r>
        <w:t>Understanding Hiring Trends</w:t>
      </w:r>
    </w:p>
    <w:p w14:paraId="5F0E4D76" w14:textId="77777777" w:rsidR="00AA5D12" w:rsidRDefault="00AA5D12" w:rsidP="00AA5D12">
      <w:pPr>
        <w:spacing w:line="240" w:lineRule="exact"/>
        <w:contextualSpacing/>
      </w:pPr>
      <w:r>
        <w:t>Computer/internet access</w:t>
      </w:r>
    </w:p>
    <w:p w14:paraId="42BE7F02" w14:textId="77777777" w:rsidR="00AA5D12" w:rsidRDefault="00AA5D12" w:rsidP="00AA5D12">
      <w:pPr>
        <w:spacing w:line="240" w:lineRule="exact"/>
        <w:contextualSpacing/>
      </w:pPr>
      <w:r>
        <w:t>Linking to the right employment and training programs</w:t>
      </w:r>
    </w:p>
    <w:p w14:paraId="211B5315" w14:textId="77777777" w:rsidR="00AA5D12" w:rsidRDefault="00AA5D12" w:rsidP="00AA5D12">
      <w:pPr>
        <w:spacing w:line="240" w:lineRule="exact"/>
        <w:contextualSpacing/>
      </w:pPr>
      <w:r>
        <w:t>Access to our resource room, which has computers, copier, scanner, fax, etc. able to assist in job search.</w:t>
      </w:r>
    </w:p>
    <w:p w14:paraId="304F20ED" w14:textId="77777777" w:rsidR="00AA5D12" w:rsidRDefault="00AA5D12" w:rsidP="00AA5D12">
      <w:pPr>
        <w:spacing w:line="240" w:lineRule="exact"/>
        <w:contextualSpacing/>
      </w:pPr>
    </w:p>
    <w:p w14:paraId="66AEE4D5" w14:textId="5E8DBD2F" w:rsidR="00AA5D12" w:rsidRDefault="00AA5D12" w:rsidP="00AA5D12">
      <w:pPr>
        <w:spacing w:line="240" w:lineRule="exact"/>
        <w:contextualSpacing/>
      </w:pPr>
      <w:r>
        <w:t>As the staff involvement and intensity of needs increase, the customer is funneled into whichever or multiple of the one-stop partner programs that meet their service needs and at that point eligibility for the program(s) start.</w:t>
      </w:r>
    </w:p>
    <w:p w14:paraId="7E9F8CF0" w14:textId="49EEBD5C" w:rsidR="00AA5D12" w:rsidRDefault="00AA5D12" w:rsidP="00AA5D12">
      <w:pPr>
        <w:spacing w:line="240" w:lineRule="exact"/>
        <w:contextualSpacing/>
      </w:pPr>
    </w:p>
    <w:p w14:paraId="481FAE87" w14:textId="43C13729" w:rsidR="00DE12B9" w:rsidRPr="00DE12B9" w:rsidRDefault="00DE12B9" w:rsidP="00AA5D12">
      <w:pPr>
        <w:spacing w:line="240" w:lineRule="exact"/>
        <w:contextualSpacing/>
        <w:rPr>
          <w:b/>
          <w:bCs/>
        </w:rPr>
      </w:pPr>
      <w:r w:rsidRPr="00DE12B9">
        <w:rPr>
          <w:b/>
          <w:bCs/>
        </w:rPr>
        <w:t>WIOA program services</w:t>
      </w:r>
    </w:p>
    <w:p w14:paraId="0695854B" w14:textId="3FBC1117" w:rsidR="00D11AB4" w:rsidRDefault="00AA5D12" w:rsidP="00D11AB4">
      <w:pPr>
        <w:spacing w:line="240" w:lineRule="exact"/>
      </w:pPr>
      <w:r>
        <w:t>Within WIOA, title one</w:t>
      </w:r>
      <w:r w:rsidR="008A2263">
        <w:t xml:space="preserve"> there are three job seeker customer categories</w:t>
      </w:r>
      <w:r w:rsidR="00D11AB4">
        <w:t xml:space="preserve"> </w:t>
      </w:r>
      <w:r w:rsidR="006C2B66">
        <w:t>–</w:t>
      </w:r>
      <w:r w:rsidR="00D11AB4">
        <w:t xml:space="preserve"> </w:t>
      </w:r>
      <w:proofErr w:type="gramStart"/>
      <w:r w:rsidR="006C2B66" w:rsidRPr="00EA1249">
        <w:rPr>
          <w:b/>
          <w:bCs/>
        </w:rPr>
        <w:t>1)</w:t>
      </w:r>
      <w:r w:rsidR="00D11AB4" w:rsidRPr="00EA1249">
        <w:rPr>
          <w:b/>
          <w:bCs/>
        </w:rPr>
        <w:t>adult</w:t>
      </w:r>
      <w:proofErr w:type="gramEnd"/>
      <w:r w:rsidR="00D11AB4" w:rsidRPr="00EA1249">
        <w:rPr>
          <w:b/>
          <w:bCs/>
        </w:rPr>
        <w:t xml:space="preserve">, </w:t>
      </w:r>
      <w:r w:rsidR="006C2B66" w:rsidRPr="00EA1249">
        <w:rPr>
          <w:b/>
          <w:bCs/>
        </w:rPr>
        <w:t>2)</w:t>
      </w:r>
      <w:r w:rsidR="00D11AB4" w:rsidRPr="00EA1249">
        <w:rPr>
          <w:b/>
          <w:bCs/>
        </w:rPr>
        <w:t xml:space="preserve">dislocated worker and </w:t>
      </w:r>
      <w:r w:rsidR="006C2B66" w:rsidRPr="00EA1249">
        <w:rPr>
          <w:b/>
          <w:bCs/>
        </w:rPr>
        <w:t>3)</w:t>
      </w:r>
      <w:r w:rsidR="00D11AB4" w:rsidRPr="00EA1249">
        <w:rPr>
          <w:b/>
          <w:bCs/>
        </w:rPr>
        <w:t>youth.</w:t>
      </w:r>
      <w:r w:rsidR="00D11AB4">
        <w:t xml:space="preserve">  </w:t>
      </w:r>
      <w:r w:rsidR="00D11AB4" w:rsidRPr="004B65BA">
        <w:t xml:space="preserve">Each has their own eligibility requirements, please see the </w:t>
      </w:r>
      <w:r w:rsidR="00D11AB4">
        <w:t xml:space="preserve">local </w:t>
      </w:r>
      <w:r w:rsidR="00D11AB4" w:rsidRPr="004B65BA">
        <w:t>policies at</w:t>
      </w:r>
      <w:r w:rsidR="00D11AB4">
        <w:t xml:space="preserve"> </w:t>
      </w:r>
      <w:hyperlink r:id="rId34" w:history="1">
        <w:r w:rsidR="00D11AB4" w:rsidRPr="00DE58FA">
          <w:rPr>
            <w:rStyle w:val="Hyperlink"/>
            <w:sz w:val="16"/>
            <w:szCs w:val="16"/>
          </w:rPr>
          <w:t>https://www.omj15.com/policies</w:t>
        </w:r>
      </w:hyperlink>
      <w:r w:rsidR="00D11AB4" w:rsidRPr="004B65BA">
        <w:t xml:space="preserve"> &amp;</w:t>
      </w:r>
      <w:r w:rsidR="00D11AB4">
        <w:t xml:space="preserve"> state polices at:  </w:t>
      </w:r>
      <w:hyperlink r:id="rId35" w:history="1">
        <w:r w:rsidR="00D11AB4" w:rsidRPr="000653AB">
          <w:rPr>
            <w:rStyle w:val="Hyperlink"/>
          </w:rPr>
          <w:t>http://emanuals.jfs.ohio.gov/Workforce/WIOA/WIOAPL/</w:t>
        </w:r>
      </w:hyperlink>
      <w:r w:rsidR="00D11AB4" w:rsidRPr="004B65BA">
        <w:rPr>
          <w:rStyle w:val="Hyperlink"/>
          <w:u w:val="none"/>
        </w:rPr>
        <w:t xml:space="preserve"> </w:t>
      </w:r>
      <w:r w:rsidR="00D11AB4">
        <w:t>, for more complete details.</w:t>
      </w:r>
    </w:p>
    <w:p w14:paraId="66E35B18" w14:textId="32E02027" w:rsidR="00AA5D12" w:rsidRDefault="00D52A9D" w:rsidP="00AA5D12">
      <w:pPr>
        <w:spacing w:line="240" w:lineRule="exact"/>
        <w:contextualSpacing/>
        <w:rPr>
          <w:b/>
          <w:bCs/>
        </w:rPr>
      </w:pPr>
      <w:r w:rsidRPr="00F66362">
        <w:rPr>
          <w:b/>
          <w:bCs/>
          <w:noProof/>
        </w:rPr>
        <w:drawing>
          <wp:anchor distT="0" distB="0" distL="114300" distR="114300" simplePos="0" relativeHeight="251668480" behindDoc="1" locked="0" layoutInCell="1" allowOverlap="1" wp14:anchorId="587371DD" wp14:editId="41DA0CE3">
            <wp:simplePos x="0" y="0"/>
            <wp:positionH relativeFrom="column">
              <wp:posOffset>3200400</wp:posOffset>
            </wp:positionH>
            <wp:positionV relativeFrom="paragraph">
              <wp:posOffset>118745</wp:posOffset>
            </wp:positionV>
            <wp:extent cx="2438740" cy="1095528"/>
            <wp:effectExtent l="0" t="0" r="0" b="9525"/>
            <wp:wrapTight wrapText="bothSides">
              <wp:wrapPolygon edited="0">
                <wp:start x="0" y="0"/>
                <wp:lineTo x="0" y="21412"/>
                <wp:lineTo x="21431" y="21412"/>
                <wp:lineTo x="21431" y="0"/>
                <wp:lineTo x="0" y="0"/>
              </wp:wrapPolygon>
            </wp:wrapTight>
            <wp:docPr id="31" name="Picture 3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chat or text messag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438740" cy="1095528"/>
                    </a:xfrm>
                    <a:prstGeom prst="rect">
                      <a:avLst/>
                    </a:prstGeom>
                  </pic:spPr>
                </pic:pic>
              </a:graphicData>
            </a:graphic>
          </wp:anchor>
        </w:drawing>
      </w:r>
      <w:r w:rsidR="00E33982" w:rsidRPr="00E33982">
        <w:rPr>
          <w:b/>
          <w:bCs/>
        </w:rPr>
        <w:t>Adult and Dislocated Worker</w:t>
      </w:r>
      <w:r w:rsidR="00CA4063">
        <w:rPr>
          <w:b/>
          <w:bCs/>
        </w:rPr>
        <w:t xml:space="preserve"> are closely related.</w:t>
      </w:r>
    </w:p>
    <w:p w14:paraId="29CB36DA" w14:textId="28AC146C" w:rsidR="00F66362" w:rsidRDefault="00F66362" w:rsidP="00AA5D12">
      <w:pPr>
        <w:spacing w:line="240" w:lineRule="exact"/>
        <w:contextualSpacing/>
        <w:rPr>
          <w:b/>
          <w:bCs/>
        </w:rPr>
      </w:pPr>
    </w:p>
    <w:p w14:paraId="034CC5B3" w14:textId="2B03D303" w:rsidR="00585A8B" w:rsidRPr="00D52A9D" w:rsidRDefault="00DA0615" w:rsidP="00585A8B">
      <w:pPr>
        <w:spacing w:line="240" w:lineRule="exact"/>
        <w:contextualSpacing/>
        <w:rPr>
          <w:b/>
          <w:bCs/>
        </w:rPr>
      </w:pPr>
      <w:r>
        <w:t xml:space="preserve">1) </w:t>
      </w:r>
      <w:r w:rsidR="00585A8B" w:rsidRPr="006C2B66">
        <w:rPr>
          <w:b/>
          <w:bCs/>
        </w:rPr>
        <w:t>Adult</w:t>
      </w:r>
      <w:r w:rsidR="008A43AB" w:rsidRPr="004B65BA">
        <w:t xml:space="preserve"> – help</w:t>
      </w:r>
      <w:r w:rsidR="00692A5E">
        <w:t>s</w:t>
      </w:r>
      <w:r w:rsidR="008A43AB" w:rsidRPr="004B65BA">
        <w:t xml:space="preserve"> adults obtain self-sufficient employment</w:t>
      </w:r>
      <w:r w:rsidR="00541AB8">
        <w:t>, whether it is a new job or additional training while currently employed at a job paying less than self-sufficient standards</w:t>
      </w:r>
      <w:r w:rsidR="008A43AB" w:rsidRPr="004B65BA">
        <w:t>;</w:t>
      </w:r>
      <w:r w:rsidR="00597ADD" w:rsidRPr="004B65BA">
        <w:t xml:space="preserve"> </w:t>
      </w:r>
    </w:p>
    <w:p w14:paraId="386B5503" w14:textId="77777777" w:rsidR="000948A6" w:rsidRDefault="000948A6" w:rsidP="00585A8B">
      <w:pPr>
        <w:spacing w:line="240" w:lineRule="exact"/>
        <w:contextualSpacing/>
      </w:pPr>
    </w:p>
    <w:p w14:paraId="034CC5B4" w14:textId="0A9ED487" w:rsidR="00585A8B" w:rsidRDefault="00DA0615" w:rsidP="00585A8B">
      <w:pPr>
        <w:spacing w:line="240" w:lineRule="exact"/>
        <w:contextualSpacing/>
      </w:pPr>
      <w:r>
        <w:t xml:space="preserve">2) </w:t>
      </w:r>
      <w:r w:rsidR="00585A8B" w:rsidRPr="006C2B66">
        <w:rPr>
          <w:b/>
          <w:bCs/>
        </w:rPr>
        <w:t>Dislocated Worker</w:t>
      </w:r>
      <w:r w:rsidR="008A43AB" w:rsidRPr="004B65BA">
        <w:t xml:space="preserve"> – help</w:t>
      </w:r>
      <w:r w:rsidR="00692A5E">
        <w:t>s</w:t>
      </w:r>
      <w:r w:rsidR="008A43AB" w:rsidRPr="004B65BA">
        <w:t xml:space="preserve"> those unemployed through no fault of their own reconnect with new employment;</w:t>
      </w:r>
      <w:r w:rsidR="00EC5AC3">
        <w:t xml:space="preserve"> as well as dis</w:t>
      </w:r>
      <w:r w:rsidR="00692A5E">
        <w:t xml:space="preserve">placed homemakers returning to the </w:t>
      </w:r>
      <w:r w:rsidR="00800E21">
        <w:t>workplace.</w:t>
      </w:r>
    </w:p>
    <w:p w14:paraId="0D774ECE" w14:textId="3516FC18" w:rsidR="0065153F" w:rsidRDefault="0065153F" w:rsidP="00585A8B">
      <w:pPr>
        <w:spacing w:line="240" w:lineRule="exact"/>
        <w:contextualSpacing/>
      </w:pPr>
    </w:p>
    <w:p w14:paraId="4DD1F497" w14:textId="25498320" w:rsidR="0065153F" w:rsidRDefault="004B1052" w:rsidP="00585A8B">
      <w:pPr>
        <w:spacing w:line="240" w:lineRule="exact"/>
        <w:contextualSpacing/>
      </w:pPr>
      <w:r>
        <w:t xml:space="preserve">So anyone who is a dislocated worker could be </w:t>
      </w:r>
      <w:r w:rsidR="008D56ED">
        <w:t xml:space="preserve">an adult as well; but not everyone who is an adult is a dislocated worker-that </w:t>
      </w:r>
      <w:r w:rsidR="00FA5A68">
        <w:t xml:space="preserve">takes having an attachment to work that was interrupted </w:t>
      </w:r>
      <w:r w:rsidR="005A55B6">
        <w:t>(without cause by the employee=unemployment eligible</w:t>
      </w:r>
      <w:r w:rsidR="0071149A">
        <w:t xml:space="preserve"> and unlikely to return to that career</w:t>
      </w:r>
      <w:r w:rsidR="005A55B6">
        <w:t xml:space="preserve">; or dependency on a wage owner within the household, who is no longer in the household=death, divorce, </w:t>
      </w:r>
      <w:proofErr w:type="spellStart"/>
      <w:r w:rsidR="005A55B6">
        <w:t>etc</w:t>
      </w:r>
      <w:proofErr w:type="spellEnd"/>
      <w:r w:rsidR="005A55B6">
        <w:t>)</w:t>
      </w:r>
      <w:r w:rsidR="00D11AB4">
        <w:t xml:space="preserve">.  </w:t>
      </w:r>
    </w:p>
    <w:p w14:paraId="1038192D" w14:textId="77777777" w:rsidR="00B22626" w:rsidRPr="004B65BA" w:rsidRDefault="00B22626" w:rsidP="00585A8B">
      <w:pPr>
        <w:spacing w:line="240" w:lineRule="exact"/>
        <w:contextualSpacing/>
      </w:pPr>
    </w:p>
    <w:p w14:paraId="5E146C77" w14:textId="6ADD29C7" w:rsidR="000948A6" w:rsidRDefault="00C8623D" w:rsidP="00585A8B">
      <w:pPr>
        <w:spacing w:line="240" w:lineRule="exact"/>
        <w:contextualSpacing/>
      </w:pPr>
      <w:r>
        <w:rPr>
          <w:noProof/>
        </w:rPr>
        <w:drawing>
          <wp:inline distT="0" distB="0" distL="0" distR="0" wp14:anchorId="49A7B40E" wp14:editId="1356252F">
            <wp:extent cx="7611745" cy="1051687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11745" cy="10516870"/>
                    </a:xfrm>
                    <a:prstGeom prst="rect">
                      <a:avLst/>
                    </a:prstGeom>
                    <a:noFill/>
                  </pic:spPr>
                </pic:pic>
              </a:graphicData>
            </a:graphic>
          </wp:inline>
        </w:drawing>
      </w:r>
    </w:p>
    <w:p w14:paraId="5A986A69" w14:textId="77777777" w:rsidR="005D02E6" w:rsidRDefault="005D02E6" w:rsidP="005D02E6">
      <w:pPr>
        <w:spacing w:line="240" w:lineRule="exact"/>
        <w:contextualSpacing/>
        <w:rPr>
          <w:b/>
          <w:bCs/>
        </w:rPr>
      </w:pPr>
      <w:r w:rsidRPr="0012327A">
        <w:rPr>
          <w:b/>
          <w:bCs/>
        </w:rPr>
        <w:t>Levels of Service</w:t>
      </w:r>
      <w:r>
        <w:rPr>
          <w:b/>
          <w:bCs/>
        </w:rPr>
        <w:t xml:space="preserve"> – Adult and Dislocated Worker </w:t>
      </w:r>
    </w:p>
    <w:p w14:paraId="24371CDB" w14:textId="77777777" w:rsidR="005D02E6" w:rsidRPr="005D02E6" w:rsidRDefault="005D02E6" w:rsidP="005D02E6">
      <w:pPr>
        <w:spacing w:line="240" w:lineRule="exact"/>
        <w:contextualSpacing/>
      </w:pPr>
      <w:r w:rsidRPr="001E7D69">
        <w:rPr>
          <w:noProof/>
        </w:rPr>
        <mc:AlternateContent>
          <mc:Choice Requires="wps">
            <w:drawing>
              <wp:anchor distT="36576" distB="36576" distL="36576" distR="36576" simplePos="0" relativeHeight="251670528" behindDoc="0" locked="0" layoutInCell="1" allowOverlap="1" wp14:anchorId="70D8F8CE" wp14:editId="4ECDE355">
                <wp:simplePos x="0" y="0"/>
                <wp:positionH relativeFrom="column">
                  <wp:posOffset>3803015</wp:posOffset>
                </wp:positionH>
                <wp:positionV relativeFrom="paragraph">
                  <wp:posOffset>5600065</wp:posOffset>
                </wp:positionV>
                <wp:extent cx="2133600" cy="1927225"/>
                <wp:effectExtent l="254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133600" cy="192722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F0AA2" id="Rectangle 12" o:spid="_x0000_s1026" style="position:absolute;margin-left:299.45pt;margin-top:440.95pt;width:168pt;height:151.7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" filled="f" stroked="f" strokeweight="2pt">
                <v:shadow color="black [0]"/>
                <o:lock v:ext="edit" shapetype="t"/>
                <v:textbox inset="0,0,0,0"/>
              </v:rect>
            </w:pict>
          </mc:Fallback>
        </mc:AlternateContent>
      </w:r>
    </w:p>
    <w:p w14:paraId="715AC7CF" w14:textId="77777777" w:rsidR="005D02E6" w:rsidRDefault="005D02E6" w:rsidP="005D02E6">
      <w:pPr>
        <w:spacing w:line="240" w:lineRule="exact"/>
      </w:pPr>
      <w:r>
        <w:t>Within WIOA adult, we can provide case management and guidance to the universal customer who is over 18, legally able to work and has registered for selective service (if male).  Some may also qualify for dislocated worker if on/exhausted unemployment or a displaced homemaker.</w:t>
      </w:r>
    </w:p>
    <w:p w14:paraId="42B050A0" w14:textId="77777777" w:rsidR="005D02E6" w:rsidRDefault="005D02E6" w:rsidP="005D02E6">
      <w:pPr>
        <w:spacing w:line="240" w:lineRule="exact"/>
      </w:pPr>
      <w:r>
        <w:t>Then if work experience or On the Job Training (OJT) training is required, the individual must be below self-sufficiency, which is 200% of the metro lower living standard (LLSIL).  This amount varies by year, but a sample is given below.</w:t>
      </w:r>
    </w:p>
    <w:p w14:paraId="0111F0DB" w14:textId="53CF668D" w:rsidR="005D02E6" w:rsidRDefault="005D02E6" w:rsidP="005D02E6">
      <w:pPr>
        <w:spacing w:line="240" w:lineRule="exact"/>
      </w:pPr>
      <w:r>
        <w:t xml:space="preserve">If training is the chosen path, customer choice of trainer is given, but only for trainers that are on the statewide WIOA trainer list, WEIT.  At least 85% of the training WIOA provides must also be in state identified in-demand or critical fields (If a critical health field, we can train for 4 years, instead of the normal </w:t>
      </w:r>
      <w:proofErr w:type="gramStart"/>
      <w:r>
        <w:t>2 year</w:t>
      </w:r>
      <w:proofErr w:type="gramEnd"/>
      <w:r>
        <w:t xml:space="preserve"> limit.)  The state changes in-demand and critical fields, for a current list:  </w:t>
      </w:r>
      <w:hyperlink r:id="rId38" w:history="1">
        <w:r>
          <w:rPr>
            <w:rStyle w:val="Hyperlink"/>
          </w:rPr>
          <w:t>Ohio’s Top Jobs List | Ohio's Top Jobs</w:t>
        </w:r>
      </w:hyperlink>
      <w:r>
        <w:t xml:space="preserve">.  For training, the family’s </w:t>
      </w:r>
      <w:proofErr w:type="spellStart"/>
      <w:r>
        <w:t>self sufficiency</w:t>
      </w:r>
      <w:proofErr w:type="spellEnd"/>
      <w:r>
        <w:t xml:space="preserve"> is the measure of income used, again at the 200% LLSIL level for the number of individuals in the household.  </w:t>
      </w:r>
    </w:p>
    <w:p w14:paraId="2851B629" w14:textId="241C6580" w:rsidR="005D02E6" w:rsidRDefault="00304B36" w:rsidP="005D02E6">
      <w:pPr>
        <w:spacing w:line="240" w:lineRule="exact"/>
        <w:contextualSpacing/>
      </w:pPr>
      <w:r>
        <w:rPr>
          <w:noProof/>
        </w:rPr>
        <w:drawing>
          <wp:inline distT="0" distB="0" distL="0" distR="0" wp14:anchorId="785E6FCD" wp14:editId="465D0C6D">
            <wp:extent cx="7640320" cy="107359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40320" cy="10735945"/>
                    </a:xfrm>
                    <a:prstGeom prst="rect">
                      <a:avLst/>
                    </a:prstGeom>
                    <a:noFill/>
                  </pic:spPr>
                </pic:pic>
              </a:graphicData>
            </a:graphic>
          </wp:inline>
        </w:drawing>
      </w:r>
    </w:p>
    <w:p w14:paraId="61C60A00" w14:textId="77777777" w:rsidR="005D02E6" w:rsidRDefault="005D02E6" w:rsidP="005D02E6">
      <w:pPr>
        <w:spacing w:line="240" w:lineRule="exact"/>
        <w:contextualSpacing/>
      </w:pPr>
      <w:r>
        <w:t>Adult and Dislocated Worker</w:t>
      </w:r>
    </w:p>
    <w:p w14:paraId="057A95CE" w14:textId="77777777" w:rsidR="005D02E6" w:rsidRDefault="005D02E6" w:rsidP="005D02E6">
      <w:pPr>
        <w:spacing w:line="240" w:lineRule="exact"/>
        <w:contextualSpacing/>
      </w:pPr>
      <w:r>
        <w:t xml:space="preserve">200% of metro Lower Living Standard </w:t>
      </w:r>
    </w:p>
    <w:p w14:paraId="4AD1BBEE" w14:textId="5F450FA3" w:rsidR="005D02E6" w:rsidRDefault="005D02E6" w:rsidP="005D02E6">
      <w:pPr>
        <w:spacing w:line="240" w:lineRule="exact"/>
        <w:contextualSpacing/>
      </w:pPr>
      <w:r>
        <w:t xml:space="preserve">as of </w:t>
      </w:r>
      <w:r w:rsidR="0055514C">
        <w:t>5-</w:t>
      </w:r>
      <w:r w:rsidR="0021573E">
        <w:t>24-23</w:t>
      </w:r>
      <w:r>
        <w:tab/>
      </w:r>
      <w:r>
        <w:tab/>
      </w:r>
      <w:r>
        <w:tab/>
      </w:r>
    </w:p>
    <w:p w14:paraId="6B2366DC" w14:textId="77777777" w:rsidR="005D02E6" w:rsidRPr="001E7D69" w:rsidRDefault="005D02E6" w:rsidP="005D02E6">
      <w:pPr>
        <w:spacing w:line="240" w:lineRule="exact"/>
        <w:contextualSpacing/>
      </w:pPr>
      <w:r>
        <w:t>Annual amounts (% locally set)</w:t>
      </w:r>
    </w:p>
    <w:tbl>
      <w:tblPr>
        <w:tblW w:w="7080" w:type="dxa"/>
        <w:tblLook w:val="04A0" w:firstRow="1" w:lastRow="0" w:firstColumn="1" w:lastColumn="0" w:noHBand="0" w:noVBand="1"/>
      </w:tblPr>
      <w:tblGrid>
        <w:gridCol w:w="2600"/>
        <w:gridCol w:w="1600"/>
        <w:gridCol w:w="320"/>
        <w:gridCol w:w="1280"/>
        <w:gridCol w:w="1280"/>
      </w:tblGrid>
      <w:tr w:rsidR="00CD6B4D" w:rsidRPr="00CD6B4D" w14:paraId="3741D39B" w14:textId="77777777" w:rsidTr="00CD6B4D">
        <w:trPr>
          <w:trHeight w:val="285"/>
        </w:trPr>
        <w:tc>
          <w:tcPr>
            <w:tcW w:w="2600" w:type="dxa"/>
            <w:tcBorders>
              <w:top w:val="nil"/>
              <w:left w:val="nil"/>
              <w:bottom w:val="nil"/>
              <w:right w:val="nil"/>
            </w:tcBorders>
            <w:shd w:val="clear" w:color="auto" w:fill="auto"/>
            <w:noWrap/>
            <w:vAlign w:val="bottom"/>
            <w:hideMark/>
          </w:tcPr>
          <w:p w14:paraId="66086110" w14:textId="77777777" w:rsidR="00CD6B4D" w:rsidRPr="00CD6B4D" w:rsidRDefault="00CD6B4D" w:rsidP="00CD6B4D">
            <w:pPr>
              <w:spacing w:after="0" w:line="240" w:lineRule="auto"/>
              <w:rPr>
                <w:rFonts w:ascii="Times New Roman" w:eastAsia="Times New Roman" w:hAnsi="Times New Roman" w:cs="Times New Roman"/>
                <w:sz w:val="24"/>
                <w:szCs w:val="24"/>
              </w:rPr>
            </w:pPr>
          </w:p>
        </w:tc>
        <w:tc>
          <w:tcPr>
            <w:tcW w:w="1600" w:type="dxa"/>
            <w:tcBorders>
              <w:top w:val="nil"/>
              <w:left w:val="nil"/>
              <w:bottom w:val="nil"/>
              <w:right w:val="nil"/>
            </w:tcBorders>
            <w:shd w:val="clear" w:color="auto" w:fill="auto"/>
            <w:noWrap/>
            <w:vAlign w:val="bottom"/>
            <w:hideMark/>
          </w:tcPr>
          <w:p w14:paraId="6A80965A" w14:textId="77777777" w:rsidR="00CD6B4D" w:rsidRPr="00CD6B4D" w:rsidRDefault="00CD6B4D" w:rsidP="00CD6B4D">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6214D7FB" w14:textId="77777777" w:rsidR="00CD6B4D" w:rsidRPr="00CD6B4D" w:rsidRDefault="00CD6B4D" w:rsidP="00CD6B4D">
            <w:pPr>
              <w:spacing w:after="0" w:line="240" w:lineRule="auto"/>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4AE977E" w14:textId="77777777" w:rsidR="00CD6B4D" w:rsidRPr="00CD6B4D" w:rsidRDefault="00CD6B4D" w:rsidP="00CD6B4D">
            <w:pPr>
              <w:spacing w:after="0" w:line="240" w:lineRule="auto"/>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8F69869" w14:textId="77777777" w:rsidR="00CD6B4D" w:rsidRPr="00CD6B4D" w:rsidRDefault="00CD6B4D" w:rsidP="00CD6B4D">
            <w:pPr>
              <w:spacing w:after="0" w:line="240" w:lineRule="auto"/>
              <w:rPr>
                <w:rFonts w:ascii="Times New Roman" w:eastAsia="Times New Roman" w:hAnsi="Times New Roman" w:cs="Times New Roman"/>
                <w:sz w:val="20"/>
                <w:szCs w:val="20"/>
              </w:rPr>
            </w:pPr>
          </w:p>
        </w:tc>
      </w:tr>
      <w:tr w:rsidR="00CD6B4D" w:rsidRPr="00CD6B4D" w14:paraId="0BCA514A" w14:textId="77777777" w:rsidTr="00CD6B4D">
        <w:trPr>
          <w:trHeight w:val="285"/>
        </w:trPr>
        <w:tc>
          <w:tcPr>
            <w:tcW w:w="2600" w:type="dxa"/>
            <w:tcBorders>
              <w:top w:val="nil"/>
              <w:left w:val="nil"/>
              <w:bottom w:val="nil"/>
              <w:right w:val="nil"/>
            </w:tcBorders>
            <w:shd w:val="clear" w:color="auto" w:fill="auto"/>
            <w:noWrap/>
            <w:vAlign w:val="bottom"/>
            <w:hideMark/>
          </w:tcPr>
          <w:p w14:paraId="735FA484" w14:textId="77777777" w:rsidR="00CD6B4D" w:rsidRPr="00CD6B4D" w:rsidRDefault="00CD6B4D" w:rsidP="00CD6B4D">
            <w:pPr>
              <w:spacing w:after="0" w:line="240" w:lineRule="auto"/>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37375989" w14:textId="77777777" w:rsidR="00CD6B4D" w:rsidRPr="00CD6B4D" w:rsidRDefault="00CD6B4D" w:rsidP="00CD6B4D">
            <w:pPr>
              <w:spacing w:after="0" w:line="240" w:lineRule="auto"/>
              <w:rPr>
                <w:rFonts w:ascii="Times New Roman" w:eastAsia="Times New Roman" w:hAnsi="Times New Roman" w:cs="Times New Roman"/>
                <w:sz w:val="20"/>
                <w:szCs w:val="20"/>
              </w:rPr>
            </w:pPr>
          </w:p>
        </w:tc>
        <w:tc>
          <w:tcPr>
            <w:tcW w:w="320" w:type="dxa"/>
            <w:tcBorders>
              <w:top w:val="nil"/>
              <w:left w:val="nil"/>
              <w:bottom w:val="nil"/>
              <w:right w:val="nil"/>
            </w:tcBorders>
            <w:shd w:val="clear" w:color="auto" w:fill="auto"/>
            <w:noWrap/>
            <w:vAlign w:val="bottom"/>
            <w:hideMark/>
          </w:tcPr>
          <w:p w14:paraId="6172A0BA" w14:textId="77777777" w:rsidR="00CD6B4D" w:rsidRPr="00CD6B4D" w:rsidRDefault="00CD6B4D" w:rsidP="00CD6B4D">
            <w:pPr>
              <w:spacing w:after="0" w:line="240" w:lineRule="auto"/>
              <w:rPr>
                <w:rFonts w:ascii="Times New Roman" w:eastAsia="Times New Roman" w:hAnsi="Times New Roman" w:cs="Times New Roman"/>
                <w:sz w:val="20"/>
                <w:szCs w:val="20"/>
              </w:rPr>
            </w:pPr>
          </w:p>
        </w:tc>
        <w:tc>
          <w:tcPr>
            <w:tcW w:w="256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58CF61C" w14:textId="77777777" w:rsidR="00CD6B4D" w:rsidRPr="00CD6B4D" w:rsidRDefault="00CD6B4D" w:rsidP="00CD6B4D">
            <w:pPr>
              <w:spacing w:after="0" w:line="240" w:lineRule="auto"/>
              <w:rPr>
                <w:rFonts w:ascii="Calibri" w:eastAsia="Times New Roman" w:hAnsi="Calibri" w:cs="Calibri"/>
                <w:color w:val="000000"/>
              </w:rPr>
            </w:pPr>
            <w:r w:rsidRPr="00CD6B4D">
              <w:rPr>
                <w:rFonts w:ascii="Calibri" w:eastAsia="Times New Roman" w:hAnsi="Calibri" w:cs="Calibri"/>
                <w:color w:val="FF0000"/>
              </w:rPr>
              <w:t>Youth</w:t>
            </w:r>
            <w:r w:rsidRPr="00CD6B4D">
              <w:rPr>
                <w:rFonts w:ascii="Calibri" w:eastAsia="Times New Roman" w:hAnsi="Calibri" w:cs="Calibri"/>
                <w:color w:val="000000"/>
              </w:rPr>
              <w:t xml:space="preserve"> Income Limits</w:t>
            </w:r>
          </w:p>
        </w:tc>
      </w:tr>
      <w:tr w:rsidR="00CD6B4D" w:rsidRPr="00CD6B4D" w14:paraId="591878B2" w14:textId="77777777" w:rsidTr="00CD6B4D">
        <w:trPr>
          <w:trHeight w:val="285"/>
        </w:trPr>
        <w:tc>
          <w:tcPr>
            <w:tcW w:w="2600" w:type="dxa"/>
            <w:tcBorders>
              <w:top w:val="nil"/>
              <w:left w:val="nil"/>
              <w:bottom w:val="nil"/>
              <w:right w:val="nil"/>
            </w:tcBorders>
            <w:shd w:val="clear" w:color="auto" w:fill="auto"/>
            <w:noWrap/>
            <w:vAlign w:val="bottom"/>
            <w:hideMark/>
          </w:tcPr>
          <w:p w14:paraId="6B9D3170" w14:textId="77777777" w:rsidR="00CD6B4D" w:rsidRPr="00CD6B4D" w:rsidRDefault="00CD6B4D" w:rsidP="00CD6B4D">
            <w:pPr>
              <w:spacing w:after="0" w:line="240" w:lineRule="auto"/>
              <w:rPr>
                <w:rFonts w:ascii="Calibri" w:eastAsia="Times New Roman" w:hAnsi="Calibri" w:cs="Calibri"/>
                <w:color w:val="000000"/>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E8050" w14:textId="77777777" w:rsidR="00CD6B4D" w:rsidRPr="00CD6B4D" w:rsidRDefault="00CD6B4D" w:rsidP="00CD6B4D">
            <w:pPr>
              <w:spacing w:after="0" w:line="240" w:lineRule="auto"/>
              <w:jc w:val="center"/>
              <w:rPr>
                <w:rFonts w:ascii="Calibri" w:eastAsia="Times New Roman" w:hAnsi="Calibri" w:cs="Calibri"/>
                <w:color w:val="FF0000"/>
              </w:rPr>
            </w:pPr>
            <w:r w:rsidRPr="00CD6B4D">
              <w:rPr>
                <w:rFonts w:ascii="Calibri" w:eastAsia="Times New Roman" w:hAnsi="Calibri" w:cs="Calibri"/>
                <w:color w:val="FF0000"/>
              </w:rPr>
              <w:t>Adult/DW</w:t>
            </w:r>
          </w:p>
        </w:tc>
        <w:tc>
          <w:tcPr>
            <w:tcW w:w="320" w:type="dxa"/>
            <w:tcBorders>
              <w:top w:val="nil"/>
              <w:left w:val="nil"/>
              <w:bottom w:val="nil"/>
              <w:right w:val="nil"/>
            </w:tcBorders>
            <w:shd w:val="clear" w:color="auto" w:fill="auto"/>
            <w:noWrap/>
            <w:vAlign w:val="bottom"/>
            <w:hideMark/>
          </w:tcPr>
          <w:p w14:paraId="780D42D1" w14:textId="77777777" w:rsidR="00CD6B4D" w:rsidRPr="00CD6B4D" w:rsidRDefault="00CD6B4D" w:rsidP="00CD6B4D">
            <w:pPr>
              <w:spacing w:after="0" w:line="240" w:lineRule="auto"/>
              <w:jc w:val="center"/>
              <w:rPr>
                <w:rFonts w:ascii="Calibri" w:eastAsia="Times New Roman" w:hAnsi="Calibri" w:cs="Calibri"/>
                <w:color w:val="FF0000"/>
              </w:rPr>
            </w:pPr>
          </w:p>
        </w:tc>
        <w:tc>
          <w:tcPr>
            <w:tcW w:w="2560"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2FC95040" w14:textId="77777777" w:rsidR="00CD6B4D" w:rsidRPr="00CD6B4D" w:rsidRDefault="00CD6B4D" w:rsidP="00CD6B4D">
            <w:pPr>
              <w:spacing w:after="0" w:line="240" w:lineRule="auto"/>
              <w:rPr>
                <w:rFonts w:ascii="Calibri" w:eastAsia="Times New Roman" w:hAnsi="Calibri" w:cs="Calibri"/>
                <w:color w:val="000000"/>
              </w:rPr>
            </w:pPr>
            <w:r w:rsidRPr="00CD6B4D">
              <w:rPr>
                <w:rFonts w:ascii="Calibri" w:eastAsia="Times New Roman" w:hAnsi="Calibri" w:cs="Calibri"/>
                <w:color w:val="000000"/>
              </w:rPr>
              <w:t>are much different:</w:t>
            </w:r>
          </w:p>
        </w:tc>
      </w:tr>
      <w:tr w:rsidR="00CD6B4D" w:rsidRPr="00CD6B4D" w14:paraId="53F94231" w14:textId="77777777" w:rsidTr="00CD6B4D">
        <w:trPr>
          <w:trHeight w:val="1178"/>
        </w:trPr>
        <w:tc>
          <w:tcPr>
            <w:tcW w:w="2600" w:type="dxa"/>
            <w:tcBorders>
              <w:top w:val="single" w:sz="4" w:space="0" w:color="00B050"/>
              <w:left w:val="single" w:sz="4" w:space="0" w:color="00B050"/>
              <w:bottom w:val="single" w:sz="4" w:space="0" w:color="auto"/>
              <w:right w:val="single" w:sz="4" w:space="0" w:color="auto"/>
            </w:tcBorders>
            <w:shd w:val="clear" w:color="auto" w:fill="auto"/>
            <w:vAlign w:val="center"/>
            <w:hideMark/>
          </w:tcPr>
          <w:p w14:paraId="1ADB2F84" w14:textId="77777777" w:rsidR="00CD6B4D" w:rsidRPr="00CD6B4D" w:rsidRDefault="00CD6B4D" w:rsidP="00CD6B4D">
            <w:pPr>
              <w:spacing w:after="0" w:line="240" w:lineRule="auto"/>
              <w:jc w:val="center"/>
              <w:rPr>
                <w:rFonts w:ascii="Arial" w:eastAsia="Times New Roman" w:hAnsi="Arial" w:cs="Arial"/>
                <w:b/>
                <w:bCs/>
                <w:color w:val="000000"/>
              </w:rPr>
            </w:pPr>
            <w:r w:rsidRPr="00CD6B4D">
              <w:rPr>
                <w:rFonts w:ascii="Arial" w:eastAsia="Times New Roman" w:hAnsi="Arial" w:cs="Arial"/>
                <w:b/>
                <w:bCs/>
                <w:color w:val="000000"/>
              </w:rPr>
              <w:t>SIZE OF FAMILY</w:t>
            </w:r>
          </w:p>
        </w:tc>
        <w:tc>
          <w:tcPr>
            <w:tcW w:w="1600" w:type="dxa"/>
            <w:tcBorders>
              <w:top w:val="nil"/>
              <w:left w:val="single" w:sz="4" w:space="0" w:color="auto"/>
              <w:bottom w:val="single" w:sz="4" w:space="0" w:color="auto"/>
              <w:right w:val="single" w:sz="4" w:space="0" w:color="auto"/>
            </w:tcBorders>
            <w:shd w:val="clear" w:color="000000" w:fill="FFFFFF"/>
            <w:vAlign w:val="center"/>
            <w:hideMark/>
          </w:tcPr>
          <w:p w14:paraId="65BA8F2D" w14:textId="77777777" w:rsidR="00CD6B4D" w:rsidRPr="00CD6B4D" w:rsidRDefault="00CD6B4D" w:rsidP="00CD6B4D">
            <w:pPr>
              <w:spacing w:after="0" w:line="240" w:lineRule="auto"/>
              <w:jc w:val="center"/>
              <w:rPr>
                <w:rFonts w:ascii="Arial" w:eastAsia="Times New Roman" w:hAnsi="Arial" w:cs="Arial"/>
                <w:b/>
                <w:bCs/>
                <w:color w:val="000000"/>
              </w:rPr>
            </w:pPr>
            <w:r w:rsidRPr="00CD6B4D">
              <w:rPr>
                <w:rFonts w:ascii="Arial" w:eastAsia="Times New Roman" w:hAnsi="Arial" w:cs="Arial"/>
                <w:b/>
                <w:bCs/>
                <w:color w:val="000000"/>
              </w:rPr>
              <w:t>Annual</w:t>
            </w:r>
          </w:p>
        </w:tc>
        <w:tc>
          <w:tcPr>
            <w:tcW w:w="320" w:type="dxa"/>
            <w:tcBorders>
              <w:top w:val="nil"/>
              <w:left w:val="nil"/>
              <w:bottom w:val="nil"/>
              <w:right w:val="nil"/>
            </w:tcBorders>
            <w:shd w:val="clear" w:color="auto" w:fill="auto"/>
            <w:noWrap/>
            <w:vAlign w:val="bottom"/>
            <w:hideMark/>
          </w:tcPr>
          <w:p w14:paraId="4113A257" w14:textId="77777777" w:rsidR="00CD6B4D" w:rsidRPr="00CD6B4D" w:rsidRDefault="00CD6B4D" w:rsidP="00CD6B4D">
            <w:pPr>
              <w:spacing w:after="0" w:line="240" w:lineRule="auto"/>
              <w:jc w:val="center"/>
              <w:rPr>
                <w:rFonts w:ascii="Arial" w:eastAsia="Times New Roman" w:hAnsi="Arial" w:cs="Arial"/>
                <w:b/>
                <w:bCs/>
                <w:color w:val="000000"/>
              </w:rPr>
            </w:pPr>
          </w:p>
        </w:tc>
        <w:tc>
          <w:tcPr>
            <w:tcW w:w="1280" w:type="dxa"/>
            <w:tcBorders>
              <w:top w:val="nil"/>
              <w:left w:val="single" w:sz="4" w:space="0" w:color="auto"/>
              <w:bottom w:val="single" w:sz="4" w:space="0" w:color="auto"/>
              <w:right w:val="single" w:sz="4" w:space="0" w:color="auto"/>
            </w:tcBorders>
            <w:shd w:val="clear" w:color="auto" w:fill="auto"/>
            <w:vAlign w:val="center"/>
            <w:hideMark/>
          </w:tcPr>
          <w:p w14:paraId="2947BA26" w14:textId="77777777" w:rsidR="00CD6B4D" w:rsidRPr="00CD6B4D" w:rsidRDefault="00CD6B4D" w:rsidP="00CD6B4D">
            <w:pPr>
              <w:spacing w:after="0" w:line="240" w:lineRule="auto"/>
              <w:jc w:val="center"/>
              <w:rPr>
                <w:rFonts w:ascii="Arial" w:eastAsia="Times New Roman" w:hAnsi="Arial" w:cs="Arial"/>
                <w:b/>
                <w:bCs/>
                <w:color w:val="000000"/>
                <w:sz w:val="18"/>
                <w:szCs w:val="18"/>
              </w:rPr>
            </w:pPr>
            <w:r w:rsidRPr="00CD6B4D">
              <w:rPr>
                <w:rFonts w:ascii="Arial" w:eastAsia="Times New Roman" w:hAnsi="Arial" w:cs="Arial"/>
                <w:b/>
                <w:bCs/>
                <w:color w:val="000000"/>
                <w:sz w:val="18"/>
                <w:szCs w:val="18"/>
              </w:rPr>
              <w:t xml:space="preserve">70% LLSIL / 100% </w:t>
            </w:r>
            <w:proofErr w:type="gramStart"/>
            <w:r w:rsidRPr="00CD6B4D">
              <w:rPr>
                <w:rFonts w:ascii="Arial" w:eastAsia="Times New Roman" w:hAnsi="Arial" w:cs="Arial"/>
                <w:b/>
                <w:bCs/>
                <w:color w:val="000000"/>
                <w:sz w:val="18"/>
                <w:szCs w:val="18"/>
              </w:rPr>
              <w:t>Poverty  M</w:t>
            </w:r>
            <w:proofErr w:type="gramEnd"/>
            <w:r w:rsidRPr="00CD6B4D">
              <w:rPr>
                <w:rFonts w:ascii="Arial" w:eastAsia="Times New Roman" w:hAnsi="Arial" w:cs="Arial"/>
                <w:b/>
                <w:bCs/>
                <w:color w:val="000000"/>
                <w:sz w:val="18"/>
                <w:szCs w:val="18"/>
              </w:rPr>
              <w:t xml:space="preserve">/Mg/N  </w:t>
            </w:r>
          </w:p>
        </w:tc>
        <w:tc>
          <w:tcPr>
            <w:tcW w:w="1280" w:type="dxa"/>
            <w:tcBorders>
              <w:top w:val="nil"/>
              <w:left w:val="nil"/>
              <w:bottom w:val="single" w:sz="4" w:space="0" w:color="auto"/>
              <w:right w:val="single" w:sz="4" w:space="0" w:color="auto"/>
            </w:tcBorders>
            <w:shd w:val="clear" w:color="auto" w:fill="auto"/>
            <w:vAlign w:val="center"/>
            <w:hideMark/>
          </w:tcPr>
          <w:p w14:paraId="3FBD15C7" w14:textId="77777777" w:rsidR="00CD6B4D" w:rsidRPr="00CD6B4D" w:rsidRDefault="00CD6B4D" w:rsidP="00CD6B4D">
            <w:pPr>
              <w:spacing w:after="0" w:line="240" w:lineRule="auto"/>
              <w:jc w:val="center"/>
              <w:rPr>
                <w:rFonts w:ascii="Arial" w:eastAsia="Times New Roman" w:hAnsi="Arial" w:cs="Arial"/>
                <w:b/>
                <w:bCs/>
                <w:color w:val="000000"/>
                <w:sz w:val="18"/>
                <w:szCs w:val="18"/>
              </w:rPr>
            </w:pPr>
            <w:r w:rsidRPr="00CD6B4D">
              <w:rPr>
                <w:rFonts w:ascii="Arial" w:eastAsia="Times New Roman" w:hAnsi="Arial" w:cs="Arial"/>
                <w:b/>
                <w:bCs/>
                <w:color w:val="000000"/>
                <w:sz w:val="18"/>
                <w:szCs w:val="18"/>
              </w:rPr>
              <w:t xml:space="preserve">70% LLSIL / 100% </w:t>
            </w:r>
            <w:proofErr w:type="gramStart"/>
            <w:r w:rsidRPr="00CD6B4D">
              <w:rPr>
                <w:rFonts w:ascii="Arial" w:eastAsia="Times New Roman" w:hAnsi="Arial" w:cs="Arial"/>
                <w:b/>
                <w:bCs/>
                <w:color w:val="000000"/>
                <w:sz w:val="18"/>
                <w:szCs w:val="18"/>
              </w:rPr>
              <w:t>Poverty  M</w:t>
            </w:r>
            <w:proofErr w:type="gramEnd"/>
            <w:r w:rsidRPr="00CD6B4D">
              <w:rPr>
                <w:rFonts w:ascii="Arial" w:eastAsia="Times New Roman" w:hAnsi="Arial" w:cs="Arial"/>
                <w:b/>
                <w:bCs/>
                <w:color w:val="000000"/>
                <w:sz w:val="18"/>
                <w:szCs w:val="18"/>
              </w:rPr>
              <w:t xml:space="preserve">/Mg/N  </w:t>
            </w:r>
          </w:p>
        </w:tc>
      </w:tr>
      <w:tr w:rsidR="0055514C" w:rsidRPr="00CD6B4D" w14:paraId="66AB9A03" w14:textId="77777777" w:rsidTr="00CD6B4D">
        <w:trPr>
          <w:trHeight w:val="285"/>
        </w:trPr>
        <w:tc>
          <w:tcPr>
            <w:tcW w:w="2600" w:type="dxa"/>
            <w:tcBorders>
              <w:top w:val="nil"/>
              <w:left w:val="single" w:sz="4" w:space="0" w:color="00B050"/>
              <w:bottom w:val="single" w:sz="4" w:space="0" w:color="auto"/>
              <w:right w:val="single" w:sz="4" w:space="0" w:color="auto"/>
            </w:tcBorders>
            <w:shd w:val="clear" w:color="auto" w:fill="auto"/>
            <w:vAlign w:val="center"/>
            <w:hideMark/>
          </w:tcPr>
          <w:p w14:paraId="1C6D35E8" w14:textId="77777777" w:rsidR="0055514C" w:rsidRPr="00CD6B4D" w:rsidRDefault="0055514C" w:rsidP="0055514C">
            <w:pPr>
              <w:spacing w:after="0" w:line="240" w:lineRule="auto"/>
              <w:jc w:val="center"/>
              <w:rPr>
                <w:rFonts w:ascii="Arial" w:eastAsia="Times New Roman" w:hAnsi="Arial" w:cs="Arial"/>
                <w:color w:val="000000"/>
              </w:rPr>
            </w:pPr>
            <w:r w:rsidRPr="00CD6B4D">
              <w:rPr>
                <w:rFonts w:ascii="Arial" w:eastAsia="Times New Roman" w:hAnsi="Arial" w:cs="Arial"/>
                <w:color w:val="000000"/>
              </w:rPr>
              <w:t>1</w:t>
            </w:r>
          </w:p>
        </w:tc>
        <w:tc>
          <w:tcPr>
            <w:tcW w:w="1600" w:type="dxa"/>
            <w:tcBorders>
              <w:top w:val="nil"/>
              <w:left w:val="single" w:sz="4" w:space="0" w:color="auto"/>
              <w:bottom w:val="single" w:sz="4" w:space="0" w:color="auto"/>
              <w:right w:val="single" w:sz="4" w:space="0" w:color="auto"/>
            </w:tcBorders>
            <w:shd w:val="clear" w:color="000000" w:fill="FFFFFF"/>
            <w:vAlign w:val="center"/>
            <w:hideMark/>
          </w:tcPr>
          <w:p w14:paraId="24B9D289" w14:textId="4F9B7C5C"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$31,749 </w:t>
            </w:r>
          </w:p>
        </w:tc>
        <w:tc>
          <w:tcPr>
            <w:tcW w:w="320" w:type="dxa"/>
            <w:tcBorders>
              <w:top w:val="nil"/>
              <w:left w:val="nil"/>
              <w:bottom w:val="nil"/>
              <w:right w:val="nil"/>
            </w:tcBorders>
            <w:shd w:val="clear" w:color="auto" w:fill="auto"/>
            <w:noWrap/>
            <w:vAlign w:val="bottom"/>
            <w:hideMark/>
          </w:tcPr>
          <w:p w14:paraId="07CE8FAA" w14:textId="77777777" w:rsidR="0055514C" w:rsidRPr="00CD6B4D" w:rsidRDefault="0055514C" w:rsidP="0055514C">
            <w:pPr>
              <w:spacing w:after="0" w:line="240" w:lineRule="auto"/>
              <w:jc w:val="center"/>
              <w:rPr>
                <w:rFonts w:ascii="Arial" w:eastAsia="Times New Roman" w:hAnsi="Arial" w:cs="Arial"/>
                <w:color w:val="000000"/>
              </w:rPr>
            </w:pPr>
          </w:p>
        </w:tc>
        <w:tc>
          <w:tcPr>
            <w:tcW w:w="1280" w:type="dxa"/>
            <w:tcBorders>
              <w:top w:val="nil"/>
              <w:left w:val="single" w:sz="4" w:space="0" w:color="auto"/>
              <w:bottom w:val="single" w:sz="4" w:space="0" w:color="auto"/>
              <w:right w:val="single" w:sz="4" w:space="0" w:color="auto"/>
            </w:tcBorders>
            <w:shd w:val="clear" w:color="000000" w:fill="FFFFFF"/>
            <w:vAlign w:val="center"/>
            <w:hideMark/>
          </w:tcPr>
          <w:p w14:paraId="1A6A2196" w14:textId="399EB79B"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$14,580 </w:t>
            </w:r>
          </w:p>
        </w:tc>
        <w:tc>
          <w:tcPr>
            <w:tcW w:w="1280" w:type="dxa"/>
            <w:tcBorders>
              <w:top w:val="nil"/>
              <w:left w:val="nil"/>
              <w:bottom w:val="single" w:sz="4" w:space="0" w:color="auto"/>
              <w:right w:val="single" w:sz="4" w:space="0" w:color="auto"/>
            </w:tcBorders>
            <w:shd w:val="clear" w:color="000000" w:fill="FFFFFF"/>
            <w:vAlign w:val="center"/>
            <w:hideMark/>
          </w:tcPr>
          <w:p w14:paraId="74972D23" w14:textId="4340B49C"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$14,580 </w:t>
            </w:r>
          </w:p>
        </w:tc>
      </w:tr>
      <w:tr w:rsidR="0055514C" w:rsidRPr="00CD6B4D" w14:paraId="0DC6156E" w14:textId="77777777" w:rsidTr="00CD6B4D">
        <w:trPr>
          <w:trHeight w:val="285"/>
        </w:trPr>
        <w:tc>
          <w:tcPr>
            <w:tcW w:w="2600" w:type="dxa"/>
            <w:tcBorders>
              <w:top w:val="nil"/>
              <w:left w:val="single" w:sz="4" w:space="0" w:color="00B050"/>
              <w:bottom w:val="single" w:sz="4" w:space="0" w:color="auto"/>
              <w:right w:val="single" w:sz="4" w:space="0" w:color="auto"/>
            </w:tcBorders>
            <w:shd w:val="clear" w:color="auto" w:fill="auto"/>
            <w:vAlign w:val="center"/>
            <w:hideMark/>
          </w:tcPr>
          <w:p w14:paraId="6040607F" w14:textId="77777777" w:rsidR="0055514C" w:rsidRPr="00CD6B4D" w:rsidRDefault="0055514C" w:rsidP="0055514C">
            <w:pPr>
              <w:spacing w:after="0" w:line="240" w:lineRule="auto"/>
              <w:jc w:val="center"/>
              <w:rPr>
                <w:rFonts w:ascii="Arial" w:eastAsia="Times New Roman" w:hAnsi="Arial" w:cs="Arial"/>
                <w:color w:val="000000"/>
              </w:rPr>
            </w:pPr>
            <w:r w:rsidRPr="00CD6B4D">
              <w:rPr>
                <w:rFonts w:ascii="Arial" w:eastAsia="Times New Roman" w:hAnsi="Arial" w:cs="Arial"/>
                <w:color w:val="000000"/>
              </w:rPr>
              <w:t>2</w:t>
            </w:r>
          </w:p>
        </w:tc>
        <w:tc>
          <w:tcPr>
            <w:tcW w:w="1600" w:type="dxa"/>
            <w:tcBorders>
              <w:top w:val="nil"/>
              <w:left w:val="single" w:sz="4" w:space="0" w:color="auto"/>
              <w:bottom w:val="single" w:sz="4" w:space="0" w:color="auto"/>
              <w:right w:val="single" w:sz="4" w:space="0" w:color="auto"/>
            </w:tcBorders>
            <w:shd w:val="clear" w:color="000000" w:fill="FFFFFF"/>
            <w:vAlign w:val="center"/>
            <w:hideMark/>
          </w:tcPr>
          <w:p w14:paraId="20C2C832" w14:textId="36B0B819"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$52,040 </w:t>
            </w:r>
          </w:p>
        </w:tc>
        <w:tc>
          <w:tcPr>
            <w:tcW w:w="320" w:type="dxa"/>
            <w:tcBorders>
              <w:top w:val="nil"/>
              <w:left w:val="nil"/>
              <w:bottom w:val="nil"/>
              <w:right w:val="nil"/>
            </w:tcBorders>
            <w:shd w:val="clear" w:color="auto" w:fill="auto"/>
            <w:noWrap/>
            <w:vAlign w:val="bottom"/>
            <w:hideMark/>
          </w:tcPr>
          <w:p w14:paraId="6B86FAC1" w14:textId="77777777" w:rsidR="0055514C" w:rsidRPr="00CD6B4D" w:rsidRDefault="0055514C" w:rsidP="0055514C">
            <w:pPr>
              <w:spacing w:after="0" w:line="240" w:lineRule="auto"/>
              <w:jc w:val="center"/>
              <w:rPr>
                <w:rFonts w:ascii="Arial" w:eastAsia="Times New Roman" w:hAnsi="Arial" w:cs="Arial"/>
                <w:color w:val="000000"/>
              </w:rPr>
            </w:pPr>
          </w:p>
        </w:tc>
        <w:tc>
          <w:tcPr>
            <w:tcW w:w="1280" w:type="dxa"/>
            <w:tcBorders>
              <w:top w:val="nil"/>
              <w:left w:val="single" w:sz="4" w:space="0" w:color="auto"/>
              <w:bottom w:val="single" w:sz="4" w:space="0" w:color="auto"/>
              <w:right w:val="single" w:sz="4" w:space="0" w:color="auto"/>
            </w:tcBorders>
            <w:shd w:val="clear" w:color="000000" w:fill="FFFFFF"/>
            <w:vAlign w:val="center"/>
            <w:hideMark/>
          </w:tcPr>
          <w:p w14:paraId="344EC117" w14:textId="177F7DFD"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$19,720 </w:t>
            </w:r>
          </w:p>
        </w:tc>
        <w:tc>
          <w:tcPr>
            <w:tcW w:w="1280" w:type="dxa"/>
            <w:tcBorders>
              <w:top w:val="nil"/>
              <w:left w:val="nil"/>
              <w:bottom w:val="single" w:sz="4" w:space="0" w:color="auto"/>
              <w:right w:val="single" w:sz="4" w:space="0" w:color="auto"/>
            </w:tcBorders>
            <w:shd w:val="clear" w:color="000000" w:fill="FFFFFF"/>
            <w:vAlign w:val="center"/>
            <w:hideMark/>
          </w:tcPr>
          <w:p w14:paraId="4C525650" w14:textId="54124270"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$19,720 </w:t>
            </w:r>
          </w:p>
        </w:tc>
      </w:tr>
      <w:tr w:rsidR="0055514C" w:rsidRPr="00CD6B4D" w14:paraId="7A47A547" w14:textId="77777777" w:rsidTr="00CD6B4D">
        <w:trPr>
          <w:trHeight w:val="285"/>
        </w:trPr>
        <w:tc>
          <w:tcPr>
            <w:tcW w:w="2600" w:type="dxa"/>
            <w:tcBorders>
              <w:top w:val="nil"/>
              <w:left w:val="single" w:sz="4" w:space="0" w:color="00B050"/>
              <w:bottom w:val="single" w:sz="4" w:space="0" w:color="auto"/>
              <w:right w:val="single" w:sz="4" w:space="0" w:color="auto"/>
            </w:tcBorders>
            <w:shd w:val="clear" w:color="auto" w:fill="auto"/>
            <w:vAlign w:val="center"/>
            <w:hideMark/>
          </w:tcPr>
          <w:p w14:paraId="0330D2B0" w14:textId="77777777" w:rsidR="0055514C" w:rsidRPr="00CD6B4D" w:rsidRDefault="0055514C" w:rsidP="0055514C">
            <w:pPr>
              <w:spacing w:after="0" w:line="240" w:lineRule="auto"/>
              <w:jc w:val="center"/>
              <w:rPr>
                <w:rFonts w:ascii="Arial" w:eastAsia="Times New Roman" w:hAnsi="Arial" w:cs="Arial"/>
                <w:color w:val="000000"/>
              </w:rPr>
            </w:pPr>
            <w:r w:rsidRPr="00CD6B4D">
              <w:rPr>
                <w:rFonts w:ascii="Arial" w:eastAsia="Times New Roman" w:hAnsi="Arial" w:cs="Arial"/>
                <w:color w:val="000000"/>
              </w:rPr>
              <w:t>3</w:t>
            </w:r>
          </w:p>
        </w:tc>
        <w:tc>
          <w:tcPr>
            <w:tcW w:w="1600" w:type="dxa"/>
            <w:tcBorders>
              <w:top w:val="nil"/>
              <w:left w:val="single" w:sz="4" w:space="0" w:color="auto"/>
              <w:bottom w:val="single" w:sz="4" w:space="0" w:color="auto"/>
              <w:right w:val="single" w:sz="4" w:space="0" w:color="auto"/>
            </w:tcBorders>
            <w:shd w:val="clear" w:color="000000" w:fill="FFFFFF"/>
            <w:vAlign w:val="center"/>
            <w:hideMark/>
          </w:tcPr>
          <w:p w14:paraId="030F667C" w14:textId="1995AF76"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$71,429 </w:t>
            </w:r>
          </w:p>
        </w:tc>
        <w:tc>
          <w:tcPr>
            <w:tcW w:w="320" w:type="dxa"/>
            <w:tcBorders>
              <w:top w:val="nil"/>
              <w:left w:val="nil"/>
              <w:bottom w:val="nil"/>
              <w:right w:val="nil"/>
            </w:tcBorders>
            <w:shd w:val="clear" w:color="auto" w:fill="auto"/>
            <w:noWrap/>
            <w:vAlign w:val="bottom"/>
            <w:hideMark/>
          </w:tcPr>
          <w:p w14:paraId="00DB4D8A" w14:textId="77777777" w:rsidR="0055514C" w:rsidRPr="00CD6B4D" w:rsidRDefault="0055514C" w:rsidP="0055514C">
            <w:pPr>
              <w:spacing w:after="0" w:line="240" w:lineRule="auto"/>
              <w:jc w:val="center"/>
              <w:rPr>
                <w:rFonts w:ascii="Arial" w:eastAsia="Times New Roman" w:hAnsi="Arial" w:cs="Arial"/>
                <w:color w:val="000000"/>
              </w:rPr>
            </w:pPr>
          </w:p>
        </w:tc>
        <w:tc>
          <w:tcPr>
            <w:tcW w:w="1280" w:type="dxa"/>
            <w:tcBorders>
              <w:top w:val="nil"/>
              <w:left w:val="single" w:sz="4" w:space="0" w:color="auto"/>
              <w:bottom w:val="single" w:sz="4" w:space="0" w:color="auto"/>
              <w:right w:val="single" w:sz="4" w:space="0" w:color="auto"/>
            </w:tcBorders>
            <w:shd w:val="clear" w:color="000000" w:fill="FFFFFF"/>
            <w:vAlign w:val="center"/>
            <w:hideMark/>
          </w:tcPr>
          <w:p w14:paraId="783A4ADE" w14:textId="258DB2EC"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$24,860 </w:t>
            </w:r>
          </w:p>
        </w:tc>
        <w:tc>
          <w:tcPr>
            <w:tcW w:w="1280" w:type="dxa"/>
            <w:tcBorders>
              <w:top w:val="nil"/>
              <w:left w:val="nil"/>
              <w:bottom w:val="single" w:sz="4" w:space="0" w:color="auto"/>
              <w:right w:val="single" w:sz="4" w:space="0" w:color="auto"/>
            </w:tcBorders>
            <w:shd w:val="clear" w:color="000000" w:fill="FFFFFF"/>
            <w:vAlign w:val="center"/>
            <w:hideMark/>
          </w:tcPr>
          <w:p w14:paraId="6F571182" w14:textId="06BE6125"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$25,000 </w:t>
            </w:r>
          </w:p>
        </w:tc>
      </w:tr>
      <w:tr w:rsidR="0055514C" w:rsidRPr="00CD6B4D" w14:paraId="1C716EC7" w14:textId="77777777" w:rsidTr="00CD6B4D">
        <w:trPr>
          <w:trHeight w:val="285"/>
        </w:trPr>
        <w:tc>
          <w:tcPr>
            <w:tcW w:w="2600" w:type="dxa"/>
            <w:tcBorders>
              <w:top w:val="nil"/>
              <w:left w:val="single" w:sz="4" w:space="0" w:color="00B050"/>
              <w:bottom w:val="single" w:sz="4" w:space="0" w:color="auto"/>
              <w:right w:val="single" w:sz="4" w:space="0" w:color="auto"/>
            </w:tcBorders>
            <w:shd w:val="clear" w:color="auto" w:fill="auto"/>
            <w:vAlign w:val="center"/>
            <w:hideMark/>
          </w:tcPr>
          <w:p w14:paraId="299C9B24" w14:textId="77777777" w:rsidR="0055514C" w:rsidRPr="00CD6B4D" w:rsidRDefault="0055514C" w:rsidP="0055514C">
            <w:pPr>
              <w:spacing w:after="0" w:line="240" w:lineRule="auto"/>
              <w:jc w:val="center"/>
              <w:rPr>
                <w:rFonts w:ascii="Arial" w:eastAsia="Times New Roman" w:hAnsi="Arial" w:cs="Arial"/>
                <w:color w:val="000000"/>
              </w:rPr>
            </w:pPr>
            <w:r w:rsidRPr="00CD6B4D">
              <w:rPr>
                <w:rFonts w:ascii="Arial" w:eastAsia="Times New Roman" w:hAnsi="Arial" w:cs="Arial"/>
                <w:color w:val="000000"/>
              </w:rPr>
              <w:t>4</w:t>
            </w:r>
          </w:p>
        </w:tc>
        <w:tc>
          <w:tcPr>
            <w:tcW w:w="1600" w:type="dxa"/>
            <w:tcBorders>
              <w:top w:val="nil"/>
              <w:left w:val="single" w:sz="4" w:space="0" w:color="auto"/>
              <w:bottom w:val="single" w:sz="4" w:space="0" w:color="auto"/>
              <w:right w:val="single" w:sz="4" w:space="0" w:color="auto"/>
            </w:tcBorders>
            <w:shd w:val="clear" w:color="000000" w:fill="FFFFFF"/>
            <w:vAlign w:val="center"/>
            <w:hideMark/>
          </w:tcPr>
          <w:p w14:paraId="77F881C7" w14:textId="5CBA27F3"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$87,666 </w:t>
            </w:r>
          </w:p>
        </w:tc>
        <w:tc>
          <w:tcPr>
            <w:tcW w:w="320" w:type="dxa"/>
            <w:tcBorders>
              <w:top w:val="nil"/>
              <w:left w:val="nil"/>
              <w:bottom w:val="nil"/>
              <w:right w:val="nil"/>
            </w:tcBorders>
            <w:shd w:val="clear" w:color="auto" w:fill="auto"/>
            <w:noWrap/>
            <w:vAlign w:val="bottom"/>
            <w:hideMark/>
          </w:tcPr>
          <w:p w14:paraId="139796FF" w14:textId="77777777" w:rsidR="0055514C" w:rsidRPr="00CD6B4D" w:rsidRDefault="0055514C" w:rsidP="0055514C">
            <w:pPr>
              <w:spacing w:after="0" w:line="240" w:lineRule="auto"/>
              <w:jc w:val="center"/>
              <w:rPr>
                <w:rFonts w:ascii="Arial" w:eastAsia="Times New Roman" w:hAnsi="Arial" w:cs="Arial"/>
                <w:color w:val="000000"/>
              </w:rPr>
            </w:pPr>
          </w:p>
        </w:tc>
        <w:tc>
          <w:tcPr>
            <w:tcW w:w="1280" w:type="dxa"/>
            <w:tcBorders>
              <w:top w:val="nil"/>
              <w:left w:val="single" w:sz="4" w:space="0" w:color="auto"/>
              <w:bottom w:val="single" w:sz="4" w:space="0" w:color="auto"/>
              <w:right w:val="single" w:sz="4" w:space="0" w:color="auto"/>
            </w:tcBorders>
            <w:shd w:val="clear" w:color="auto" w:fill="auto"/>
            <w:vAlign w:val="center"/>
            <w:hideMark/>
          </w:tcPr>
          <w:p w14:paraId="39887719" w14:textId="232AB640"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$29,623 </w:t>
            </w:r>
          </w:p>
        </w:tc>
        <w:tc>
          <w:tcPr>
            <w:tcW w:w="1280" w:type="dxa"/>
            <w:tcBorders>
              <w:top w:val="nil"/>
              <w:left w:val="nil"/>
              <w:bottom w:val="single" w:sz="4" w:space="0" w:color="auto"/>
              <w:right w:val="single" w:sz="4" w:space="0" w:color="auto"/>
            </w:tcBorders>
            <w:shd w:val="clear" w:color="auto" w:fill="auto"/>
            <w:vAlign w:val="center"/>
            <w:hideMark/>
          </w:tcPr>
          <w:p w14:paraId="434DD858" w14:textId="3576FBF1"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$30,683 </w:t>
            </w:r>
          </w:p>
        </w:tc>
      </w:tr>
      <w:tr w:rsidR="0055514C" w:rsidRPr="00CD6B4D" w14:paraId="4EE4F1F4" w14:textId="77777777" w:rsidTr="00CD6B4D">
        <w:trPr>
          <w:trHeight w:val="285"/>
        </w:trPr>
        <w:tc>
          <w:tcPr>
            <w:tcW w:w="2600" w:type="dxa"/>
            <w:tcBorders>
              <w:top w:val="nil"/>
              <w:left w:val="single" w:sz="4" w:space="0" w:color="00B050"/>
              <w:bottom w:val="single" w:sz="4" w:space="0" w:color="auto"/>
              <w:right w:val="single" w:sz="4" w:space="0" w:color="auto"/>
            </w:tcBorders>
            <w:shd w:val="clear" w:color="auto" w:fill="auto"/>
            <w:vAlign w:val="center"/>
            <w:hideMark/>
          </w:tcPr>
          <w:p w14:paraId="46B394B8" w14:textId="77777777" w:rsidR="0055514C" w:rsidRPr="00CD6B4D" w:rsidRDefault="0055514C" w:rsidP="0055514C">
            <w:pPr>
              <w:spacing w:after="0" w:line="240" w:lineRule="auto"/>
              <w:jc w:val="center"/>
              <w:rPr>
                <w:rFonts w:ascii="Arial" w:eastAsia="Times New Roman" w:hAnsi="Arial" w:cs="Arial"/>
                <w:color w:val="000000"/>
              </w:rPr>
            </w:pPr>
            <w:r w:rsidRPr="00CD6B4D">
              <w:rPr>
                <w:rFonts w:ascii="Arial" w:eastAsia="Times New Roman" w:hAnsi="Arial" w:cs="Arial"/>
                <w:color w:val="000000"/>
              </w:rPr>
              <w:t>5</w:t>
            </w:r>
          </w:p>
        </w:tc>
        <w:tc>
          <w:tcPr>
            <w:tcW w:w="1600" w:type="dxa"/>
            <w:tcBorders>
              <w:top w:val="nil"/>
              <w:left w:val="single" w:sz="4" w:space="0" w:color="auto"/>
              <w:bottom w:val="single" w:sz="4" w:space="0" w:color="auto"/>
              <w:right w:val="single" w:sz="4" w:space="0" w:color="auto"/>
            </w:tcBorders>
            <w:shd w:val="clear" w:color="000000" w:fill="FFFFFF"/>
            <w:vAlign w:val="center"/>
            <w:hideMark/>
          </w:tcPr>
          <w:p w14:paraId="725D3B2C" w14:textId="57B11758"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$104,054 </w:t>
            </w:r>
          </w:p>
        </w:tc>
        <w:tc>
          <w:tcPr>
            <w:tcW w:w="320" w:type="dxa"/>
            <w:tcBorders>
              <w:top w:val="nil"/>
              <w:left w:val="nil"/>
              <w:bottom w:val="nil"/>
              <w:right w:val="nil"/>
            </w:tcBorders>
            <w:shd w:val="clear" w:color="auto" w:fill="auto"/>
            <w:noWrap/>
            <w:vAlign w:val="bottom"/>
            <w:hideMark/>
          </w:tcPr>
          <w:p w14:paraId="7DB3E923" w14:textId="77777777" w:rsidR="0055514C" w:rsidRPr="00CD6B4D" w:rsidRDefault="0055514C" w:rsidP="0055514C">
            <w:pPr>
              <w:spacing w:after="0" w:line="240" w:lineRule="auto"/>
              <w:jc w:val="center"/>
              <w:rPr>
                <w:rFonts w:ascii="Arial" w:eastAsia="Times New Roman" w:hAnsi="Arial" w:cs="Arial"/>
                <w:color w:val="000000"/>
              </w:rPr>
            </w:pPr>
          </w:p>
        </w:tc>
        <w:tc>
          <w:tcPr>
            <w:tcW w:w="1280" w:type="dxa"/>
            <w:tcBorders>
              <w:top w:val="nil"/>
              <w:left w:val="single" w:sz="4" w:space="0" w:color="auto"/>
              <w:bottom w:val="single" w:sz="4" w:space="0" w:color="auto"/>
              <w:right w:val="single" w:sz="4" w:space="0" w:color="auto"/>
            </w:tcBorders>
            <w:shd w:val="clear" w:color="auto" w:fill="auto"/>
            <w:vAlign w:val="center"/>
            <w:hideMark/>
          </w:tcPr>
          <w:p w14:paraId="7A03E21E" w14:textId="12AF62DB"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$34,965 </w:t>
            </w:r>
          </w:p>
        </w:tc>
        <w:tc>
          <w:tcPr>
            <w:tcW w:w="1280" w:type="dxa"/>
            <w:tcBorders>
              <w:top w:val="nil"/>
              <w:left w:val="nil"/>
              <w:bottom w:val="single" w:sz="4" w:space="0" w:color="auto"/>
              <w:right w:val="single" w:sz="4" w:space="0" w:color="auto"/>
            </w:tcBorders>
            <w:shd w:val="clear" w:color="auto" w:fill="auto"/>
            <w:vAlign w:val="center"/>
            <w:hideMark/>
          </w:tcPr>
          <w:p w14:paraId="0206833A" w14:textId="03465838"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$36,419 </w:t>
            </w:r>
          </w:p>
        </w:tc>
      </w:tr>
      <w:tr w:rsidR="0055514C" w:rsidRPr="00CD6B4D" w14:paraId="14CF8B82" w14:textId="77777777" w:rsidTr="00CD6B4D">
        <w:trPr>
          <w:trHeight w:val="285"/>
        </w:trPr>
        <w:tc>
          <w:tcPr>
            <w:tcW w:w="2600" w:type="dxa"/>
            <w:tcBorders>
              <w:top w:val="nil"/>
              <w:left w:val="single" w:sz="4" w:space="0" w:color="00B050"/>
              <w:bottom w:val="single" w:sz="4" w:space="0" w:color="auto"/>
              <w:right w:val="single" w:sz="4" w:space="0" w:color="auto"/>
            </w:tcBorders>
            <w:shd w:val="clear" w:color="auto" w:fill="auto"/>
            <w:vAlign w:val="center"/>
            <w:hideMark/>
          </w:tcPr>
          <w:p w14:paraId="40230C16" w14:textId="77777777" w:rsidR="0055514C" w:rsidRPr="00CD6B4D" w:rsidRDefault="0055514C" w:rsidP="0055514C">
            <w:pPr>
              <w:spacing w:after="0" w:line="240" w:lineRule="auto"/>
              <w:jc w:val="center"/>
              <w:rPr>
                <w:rFonts w:ascii="Arial" w:eastAsia="Times New Roman" w:hAnsi="Arial" w:cs="Arial"/>
                <w:color w:val="000000"/>
              </w:rPr>
            </w:pPr>
            <w:r w:rsidRPr="00CD6B4D">
              <w:rPr>
                <w:rFonts w:ascii="Arial" w:eastAsia="Times New Roman" w:hAnsi="Arial" w:cs="Arial"/>
                <w:color w:val="000000"/>
              </w:rPr>
              <w:t>6</w:t>
            </w:r>
          </w:p>
        </w:tc>
        <w:tc>
          <w:tcPr>
            <w:tcW w:w="1600" w:type="dxa"/>
            <w:tcBorders>
              <w:top w:val="nil"/>
              <w:left w:val="single" w:sz="4" w:space="0" w:color="auto"/>
              <w:bottom w:val="single" w:sz="4" w:space="0" w:color="auto"/>
              <w:right w:val="single" w:sz="4" w:space="0" w:color="auto"/>
            </w:tcBorders>
            <w:shd w:val="clear" w:color="000000" w:fill="FFFFFF"/>
            <w:vAlign w:val="center"/>
            <w:hideMark/>
          </w:tcPr>
          <w:p w14:paraId="1B938ECC" w14:textId="3C224096"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$121,714 </w:t>
            </w:r>
          </w:p>
        </w:tc>
        <w:tc>
          <w:tcPr>
            <w:tcW w:w="320" w:type="dxa"/>
            <w:tcBorders>
              <w:top w:val="nil"/>
              <w:left w:val="nil"/>
              <w:bottom w:val="nil"/>
              <w:right w:val="nil"/>
            </w:tcBorders>
            <w:shd w:val="clear" w:color="auto" w:fill="auto"/>
            <w:noWrap/>
            <w:vAlign w:val="bottom"/>
            <w:hideMark/>
          </w:tcPr>
          <w:p w14:paraId="06D9E3AE" w14:textId="77777777" w:rsidR="0055514C" w:rsidRPr="00CD6B4D" w:rsidRDefault="0055514C" w:rsidP="0055514C">
            <w:pPr>
              <w:spacing w:after="0" w:line="240" w:lineRule="auto"/>
              <w:jc w:val="center"/>
              <w:rPr>
                <w:rFonts w:ascii="Arial" w:eastAsia="Times New Roman" w:hAnsi="Arial" w:cs="Arial"/>
                <w:color w:val="000000"/>
              </w:rPr>
            </w:pPr>
          </w:p>
        </w:tc>
        <w:tc>
          <w:tcPr>
            <w:tcW w:w="1280" w:type="dxa"/>
            <w:tcBorders>
              <w:top w:val="nil"/>
              <w:left w:val="single" w:sz="4" w:space="0" w:color="auto"/>
              <w:bottom w:val="single" w:sz="4" w:space="0" w:color="auto"/>
              <w:right w:val="single" w:sz="4" w:space="0" w:color="auto"/>
            </w:tcBorders>
            <w:shd w:val="clear" w:color="auto" w:fill="auto"/>
            <w:vAlign w:val="center"/>
            <w:hideMark/>
          </w:tcPr>
          <w:p w14:paraId="70004D32" w14:textId="73384D52"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$40,889 </w:t>
            </w:r>
          </w:p>
        </w:tc>
        <w:tc>
          <w:tcPr>
            <w:tcW w:w="1280" w:type="dxa"/>
            <w:tcBorders>
              <w:top w:val="nil"/>
              <w:left w:val="nil"/>
              <w:bottom w:val="single" w:sz="4" w:space="0" w:color="auto"/>
              <w:right w:val="single" w:sz="4" w:space="0" w:color="auto"/>
            </w:tcBorders>
            <w:shd w:val="clear" w:color="auto" w:fill="auto"/>
            <w:vAlign w:val="center"/>
            <w:hideMark/>
          </w:tcPr>
          <w:p w14:paraId="569E5FD6" w14:textId="2AD0AF70"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$42,600 </w:t>
            </w:r>
          </w:p>
        </w:tc>
      </w:tr>
      <w:tr w:rsidR="0055514C" w:rsidRPr="00CD6B4D" w14:paraId="095F68EC" w14:textId="77777777" w:rsidTr="00CD6B4D">
        <w:trPr>
          <w:trHeight w:val="285"/>
        </w:trPr>
        <w:tc>
          <w:tcPr>
            <w:tcW w:w="2600" w:type="dxa"/>
            <w:tcBorders>
              <w:top w:val="nil"/>
              <w:left w:val="single" w:sz="4" w:space="0" w:color="00B050"/>
              <w:bottom w:val="single" w:sz="4" w:space="0" w:color="auto"/>
              <w:right w:val="single" w:sz="4" w:space="0" w:color="auto"/>
            </w:tcBorders>
            <w:shd w:val="clear" w:color="auto" w:fill="auto"/>
            <w:vAlign w:val="center"/>
            <w:hideMark/>
          </w:tcPr>
          <w:p w14:paraId="7927A9E1" w14:textId="77777777" w:rsidR="0055514C" w:rsidRPr="00CD6B4D" w:rsidRDefault="0055514C" w:rsidP="0055514C">
            <w:pPr>
              <w:spacing w:after="0" w:line="240" w:lineRule="auto"/>
              <w:jc w:val="center"/>
              <w:rPr>
                <w:rFonts w:ascii="Arial" w:eastAsia="Times New Roman" w:hAnsi="Arial" w:cs="Arial"/>
                <w:color w:val="000000"/>
              </w:rPr>
            </w:pPr>
            <w:r w:rsidRPr="00CD6B4D">
              <w:rPr>
                <w:rFonts w:ascii="Arial" w:eastAsia="Times New Roman" w:hAnsi="Arial" w:cs="Arial"/>
                <w:color w:val="000000"/>
              </w:rPr>
              <w:t>7</w:t>
            </w:r>
          </w:p>
        </w:tc>
        <w:tc>
          <w:tcPr>
            <w:tcW w:w="1600" w:type="dxa"/>
            <w:tcBorders>
              <w:top w:val="nil"/>
              <w:left w:val="single" w:sz="4" w:space="0" w:color="auto"/>
              <w:bottom w:val="single" w:sz="4" w:space="0" w:color="auto"/>
              <w:right w:val="single" w:sz="4" w:space="0" w:color="auto"/>
            </w:tcBorders>
            <w:shd w:val="clear" w:color="000000" w:fill="FFFFFF"/>
            <w:vAlign w:val="center"/>
            <w:hideMark/>
          </w:tcPr>
          <w:p w14:paraId="01AD0AAA" w14:textId="1AFA6DD9"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$137,730 </w:t>
            </w:r>
          </w:p>
        </w:tc>
        <w:tc>
          <w:tcPr>
            <w:tcW w:w="320" w:type="dxa"/>
            <w:tcBorders>
              <w:top w:val="nil"/>
              <w:left w:val="nil"/>
              <w:bottom w:val="nil"/>
              <w:right w:val="nil"/>
            </w:tcBorders>
            <w:shd w:val="clear" w:color="auto" w:fill="auto"/>
            <w:noWrap/>
            <w:vAlign w:val="bottom"/>
            <w:hideMark/>
          </w:tcPr>
          <w:p w14:paraId="667EBADA" w14:textId="77777777" w:rsidR="0055514C" w:rsidRPr="00CD6B4D" w:rsidRDefault="0055514C" w:rsidP="0055514C">
            <w:pPr>
              <w:spacing w:after="0" w:line="240" w:lineRule="auto"/>
              <w:jc w:val="center"/>
              <w:rPr>
                <w:rFonts w:ascii="Arial" w:eastAsia="Times New Roman" w:hAnsi="Arial" w:cs="Arial"/>
                <w:color w:val="000000"/>
              </w:rPr>
            </w:pPr>
          </w:p>
        </w:tc>
        <w:tc>
          <w:tcPr>
            <w:tcW w:w="1280" w:type="dxa"/>
            <w:tcBorders>
              <w:top w:val="nil"/>
              <w:left w:val="single" w:sz="4" w:space="0" w:color="auto"/>
              <w:bottom w:val="single" w:sz="4" w:space="0" w:color="auto"/>
              <w:right w:val="single" w:sz="4" w:space="0" w:color="auto"/>
            </w:tcBorders>
            <w:shd w:val="clear" w:color="auto" w:fill="auto"/>
            <w:vAlign w:val="center"/>
            <w:hideMark/>
          </w:tcPr>
          <w:p w14:paraId="26D325A6" w14:textId="157B6F09"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$46,509 </w:t>
            </w:r>
          </w:p>
        </w:tc>
        <w:tc>
          <w:tcPr>
            <w:tcW w:w="1280" w:type="dxa"/>
            <w:tcBorders>
              <w:top w:val="nil"/>
              <w:left w:val="nil"/>
              <w:bottom w:val="single" w:sz="4" w:space="0" w:color="auto"/>
              <w:right w:val="single" w:sz="4" w:space="0" w:color="auto"/>
            </w:tcBorders>
            <w:shd w:val="clear" w:color="auto" w:fill="auto"/>
            <w:vAlign w:val="center"/>
            <w:hideMark/>
          </w:tcPr>
          <w:p w14:paraId="0D5823BB" w14:textId="59136414"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$48,480 </w:t>
            </w:r>
          </w:p>
        </w:tc>
      </w:tr>
      <w:tr w:rsidR="0055514C" w:rsidRPr="00CD6B4D" w14:paraId="1FEC430E" w14:textId="77777777" w:rsidTr="00CD6B4D">
        <w:trPr>
          <w:trHeight w:val="285"/>
        </w:trPr>
        <w:tc>
          <w:tcPr>
            <w:tcW w:w="2600" w:type="dxa"/>
            <w:tcBorders>
              <w:top w:val="nil"/>
              <w:left w:val="single" w:sz="4" w:space="0" w:color="00B050"/>
              <w:bottom w:val="single" w:sz="4" w:space="0" w:color="auto"/>
              <w:right w:val="single" w:sz="4" w:space="0" w:color="auto"/>
            </w:tcBorders>
            <w:shd w:val="clear" w:color="auto" w:fill="auto"/>
            <w:vAlign w:val="center"/>
            <w:hideMark/>
          </w:tcPr>
          <w:p w14:paraId="2C48CAC0" w14:textId="77777777" w:rsidR="0055514C" w:rsidRPr="00CD6B4D" w:rsidRDefault="0055514C" w:rsidP="0055514C">
            <w:pPr>
              <w:spacing w:after="0" w:line="240" w:lineRule="auto"/>
              <w:jc w:val="center"/>
              <w:rPr>
                <w:rFonts w:ascii="Arial" w:eastAsia="Times New Roman" w:hAnsi="Arial" w:cs="Arial"/>
                <w:color w:val="000000"/>
              </w:rPr>
            </w:pPr>
            <w:r w:rsidRPr="00CD6B4D">
              <w:rPr>
                <w:rFonts w:ascii="Arial" w:eastAsia="Times New Roman" w:hAnsi="Arial" w:cs="Arial"/>
                <w:color w:val="000000"/>
              </w:rPr>
              <w:t>8</w:t>
            </w:r>
          </w:p>
        </w:tc>
        <w:tc>
          <w:tcPr>
            <w:tcW w:w="1600" w:type="dxa"/>
            <w:tcBorders>
              <w:top w:val="nil"/>
              <w:left w:val="single" w:sz="4" w:space="0" w:color="auto"/>
              <w:bottom w:val="single" w:sz="4" w:space="0" w:color="auto"/>
              <w:right w:val="single" w:sz="4" w:space="0" w:color="auto"/>
            </w:tcBorders>
            <w:shd w:val="clear" w:color="000000" w:fill="FFFFFF"/>
            <w:vAlign w:val="center"/>
            <w:hideMark/>
          </w:tcPr>
          <w:p w14:paraId="7F96F73F" w14:textId="27DC8D8F"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$153,746 </w:t>
            </w:r>
          </w:p>
        </w:tc>
        <w:tc>
          <w:tcPr>
            <w:tcW w:w="320" w:type="dxa"/>
            <w:tcBorders>
              <w:top w:val="nil"/>
              <w:left w:val="nil"/>
              <w:bottom w:val="nil"/>
              <w:right w:val="nil"/>
            </w:tcBorders>
            <w:shd w:val="clear" w:color="auto" w:fill="auto"/>
            <w:noWrap/>
            <w:vAlign w:val="bottom"/>
            <w:hideMark/>
          </w:tcPr>
          <w:p w14:paraId="5D98215F" w14:textId="77777777" w:rsidR="0055514C" w:rsidRPr="00CD6B4D" w:rsidRDefault="0055514C" w:rsidP="0055514C">
            <w:pPr>
              <w:spacing w:after="0" w:line="240" w:lineRule="auto"/>
              <w:jc w:val="center"/>
              <w:rPr>
                <w:rFonts w:ascii="Arial" w:eastAsia="Times New Roman" w:hAnsi="Arial" w:cs="Arial"/>
                <w:color w:val="000000"/>
              </w:rPr>
            </w:pPr>
          </w:p>
        </w:tc>
        <w:tc>
          <w:tcPr>
            <w:tcW w:w="1280" w:type="dxa"/>
            <w:tcBorders>
              <w:top w:val="nil"/>
              <w:left w:val="single" w:sz="4" w:space="0" w:color="auto"/>
              <w:bottom w:val="single" w:sz="4" w:space="0" w:color="auto"/>
              <w:right w:val="single" w:sz="4" w:space="0" w:color="auto"/>
            </w:tcBorders>
            <w:shd w:val="clear" w:color="auto" w:fill="auto"/>
            <w:vAlign w:val="center"/>
            <w:hideMark/>
          </w:tcPr>
          <w:p w14:paraId="30453286" w14:textId="5DFCD31E"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$52,129 </w:t>
            </w:r>
          </w:p>
        </w:tc>
        <w:tc>
          <w:tcPr>
            <w:tcW w:w="1280" w:type="dxa"/>
            <w:tcBorders>
              <w:top w:val="nil"/>
              <w:left w:val="nil"/>
              <w:bottom w:val="single" w:sz="4" w:space="0" w:color="auto"/>
              <w:right w:val="single" w:sz="4" w:space="0" w:color="auto"/>
            </w:tcBorders>
            <w:shd w:val="clear" w:color="auto" w:fill="auto"/>
            <w:vAlign w:val="center"/>
            <w:hideMark/>
          </w:tcPr>
          <w:p w14:paraId="69AFFF91" w14:textId="6586938B"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$54,360 </w:t>
            </w:r>
          </w:p>
        </w:tc>
      </w:tr>
      <w:tr w:rsidR="0055514C" w:rsidRPr="00CD6B4D" w14:paraId="49122BCB" w14:textId="77777777" w:rsidTr="00CD6B4D">
        <w:trPr>
          <w:trHeight w:val="285"/>
        </w:trPr>
        <w:tc>
          <w:tcPr>
            <w:tcW w:w="2600" w:type="dxa"/>
            <w:tcBorders>
              <w:top w:val="nil"/>
              <w:left w:val="single" w:sz="4" w:space="0" w:color="00B050"/>
              <w:bottom w:val="single" w:sz="4" w:space="0" w:color="00B050"/>
              <w:right w:val="single" w:sz="4" w:space="0" w:color="auto"/>
            </w:tcBorders>
            <w:shd w:val="clear" w:color="auto" w:fill="auto"/>
            <w:noWrap/>
            <w:vAlign w:val="bottom"/>
            <w:hideMark/>
          </w:tcPr>
          <w:p w14:paraId="45D540B5" w14:textId="77777777" w:rsidR="0055514C" w:rsidRPr="00CD6B4D" w:rsidRDefault="0055514C" w:rsidP="0055514C">
            <w:pPr>
              <w:spacing w:after="0" w:line="240" w:lineRule="auto"/>
              <w:rPr>
                <w:rFonts w:ascii="Calibri" w:eastAsia="Times New Roman" w:hAnsi="Calibri" w:cs="Calibri"/>
                <w:color w:val="000000"/>
              </w:rPr>
            </w:pPr>
            <w:r w:rsidRPr="00CD6B4D">
              <w:rPr>
                <w:rFonts w:ascii="Calibri" w:eastAsia="Times New Roman" w:hAnsi="Calibri" w:cs="Calibri"/>
                <w:color w:val="000000"/>
              </w:rPr>
              <w:t>+8 add&gt; for each</w:t>
            </w:r>
          </w:p>
        </w:tc>
        <w:tc>
          <w:tcPr>
            <w:tcW w:w="1600" w:type="dxa"/>
            <w:tcBorders>
              <w:top w:val="nil"/>
              <w:left w:val="single" w:sz="4" w:space="0" w:color="auto"/>
              <w:bottom w:val="single" w:sz="4" w:space="0" w:color="00B050"/>
              <w:right w:val="single" w:sz="4" w:space="0" w:color="auto"/>
            </w:tcBorders>
            <w:shd w:val="clear" w:color="000000" w:fill="FFFFFF"/>
            <w:vAlign w:val="center"/>
            <w:hideMark/>
          </w:tcPr>
          <w:p w14:paraId="21204AAE" w14:textId="3787D151"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$16,016 </w:t>
            </w:r>
          </w:p>
        </w:tc>
        <w:tc>
          <w:tcPr>
            <w:tcW w:w="320" w:type="dxa"/>
            <w:tcBorders>
              <w:top w:val="nil"/>
              <w:left w:val="nil"/>
              <w:bottom w:val="nil"/>
              <w:right w:val="nil"/>
            </w:tcBorders>
            <w:shd w:val="clear" w:color="auto" w:fill="auto"/>
            <w:noWrap/>
            <w:vAlign w:val="bottom"/>
            <w:hideMark/>
          </w:tcPr>
          <w:p w14:paraId="6EDDB067" w14:textId="77777777" w:rsidR="0055514C" w:rsidRPr="00CD6B4D" w:rsidRDefault="0055514C" w:rsidP="0055514C">
            <w:pPr>
              <w:spacing w:after="0" w:line="240" w:lineRule="auto"/>
              <w:jc w:val="center"/>
              <w:rPr>
                <w:rFonts w:ascii="Arial" w:eastAsia="Times New Roman" w:hAnsi="Arial" w:cs="Arial"/>
                <w:color w:val="000000"/>
              </w:rPr>
            </w:pPr>
          </w:p>
        </w:tc>
        <w:tc>
          <w:tcPr>
            <w:tcW w:w="1280" w:type="dxa"/>
            <w:tcBorders>
              <w:top w:val="nil"/>
              <w:left w:val="single" w:sz="4" w:space="0" w:color="auto"/>
              <w:bottom w:val="single" w:sz="4" w:space="0" w:color="00B050"/>
              <w:right w:val="single" w:sz="4" w:space="0" w:color="auto"/>
            </w:tcBorders>
            <w:shd w:val="clear" w:color="auto" w:fill="auto"/>
            <w:vAlign w:val="center"/>
            <w:hideMark/>
          </w:tcPr>
          <w:p w14:paraId="49C54C4A" w14:textId="744D5F88"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$5,620 </w:t>
            </w:r>
          </w:p>
        </w:tc>
        <w:tc>
          <w:tcPr>
            <w:tcW w:w="1280" w:type="dxa"/>
            <w:tcBorders>
              <w:top w:val="nil"/>
              <w:left w:val="nil"/>
              <w:bottom w:val="single" w:sz="4" w:space="0" w:color="00B050"/>
              <w:right w:val="single" w:sz="4" w:space="0" w:color="auto"/>
            </w:tcBorders>
            <w:shd w:val="clear" w:color="auto" w:fill="auto"/>
            <w:vAlign w:val="center"/>
            <w:hideMark/>
          </w:tcPr>
          <w:p w14:paraId="310C89E0" w14:textId="38F2246C" w:rsidR="0055514C" w:rsidRPr="00CD6B4D" w:rsidRDefault="0055514C" w:rsidP="0055514C">
            <w:pPr>
              <w:spacing w:after="0" w:line="240" w:lineRule="auto"/>
              <w:jc w:val="center"/>
              <w:rPr>
                <w:rFonts w:ascii="Arial" w:eastAsia="Times New Roman" w:hAnsi="Arial" w:cs="Arial"/>
                <w:color w:val="000000"/>
              </w:rPr>
            </w:pPr>
            <w:r>
              <w:rPr>
                <w:rFonts w:ascii="Arial" w:hAnsi="Arial" w:cs="Arial"/>
                <w:color w:val="000000"/>
              </w:rPr>
              <w:t xml:space="preserve">$5,880 </w:t>
            </w:r>
          </w:p>
        </w:tc>
      </w:tr>
    </w:tbl>
    <w:p w14:paraId="2F703F91" w14:textId="77777777" w:rsidR="005D02E6" w:rsidRDefault="005D02E6" w:rsidP="005D02E6">
      <w:pPr>
        <w:spacing w:line="240" w:lineRule="exact"/>
      </w:pPr>
    </w:p>
    <w:p w14:paraId="00436742" w14:textId="77777777" w:rsidR="005D02E6" w:rsidRDefault="005D02E6" w:rsidP="005D02E6">
      <w:pPr>
        <w:spacing w:line="240" w:lineRule="exact"/>
      </w:pPr>
      <w:r>
        <w:t>However not all income counts, the next chart shows various types of income and their applicability:</w:t>
      </w:r>
    </w:p>
    <w:p w14:paraId="34DD10B1" w14:textId="77777777" w:rsidR="005D02E6" w:rsidRDefault="005D02E6" w:rsidP="005D02E6">
      <w:pPr>
        <w:spacing w:line="240" w:lineRule="exact"/>
      </w:pPr>
    </w:p>
    <w:p w14:paraId="1FD6153F" w14:textId="77777777" w:rsidR="005D02E6" w:rsidRDefault="005D02E6" w:rsidP="005D02E6">
      <w:pPr>
        <w:spacing w:line="240" w:lineRule="exact"/>
      </w:pPr>
    </w:p>
    <w:p w14:paraId="72F9C390" w14:textId="77777777" w:rsidR="005D02E6" w:rsidRDefault="005D02E6" w:rsidP="005D02E6">
      <w:pPr>
        <w:spacing w:line="240" w:lineRule="exact"/>
      </w:pPr>
    </w:p>
    <w:p w14:paraId="6FC3F95D" w14:textId="77777777" w:rsidR="005D02E6" w:rsidRDefault="005D02E6" w:rsidP="005D02E6">
      <w:pPr>
        <w:spacing w:line="240" w:lineRule="exact"/>
      </w:pPr>
    </w:p>
    <w:p w14:paraId="4C425D6B" w14:textId="77777777" w:rsidR="005D02E6" w:rsidRPr="0012327A" w:rsidRDefault="005D02E6" w:rsidP="005D02E6">
      <w:pPr>
        <w:spacing w:line="240" w:lineRule="exact"/>
      </w:pPr>
    </w:p>
    <w:tbl>
      <w:tblPr>
        <w:tblW w:w="0" w:type="auto"/>
        <w:tblInd w:w="102" w:type="dxa"/>
        <w:tblLayout w:type="fixed"/>
        <w:tblCellMar>
          <w:left w:w="0" w:type="dxa"/>
          <w:right w:w="0" w:type="dxa"/>
        </w:tblCellMar>
        <w:tblLook w:val="0000" w:firstRow="0" w:lastRow="0" w:firstColumn="0" w:lastColumn="0" w:noHBand="0" w:noVBand="0"/>
      </w:tblPr>
      <w:tblGrid>
        <w:gridCol w:w="4044"/>
        <w:gridCol w:w="4501"/>
      </w:tblGrid>
      <w:tr w:rsidR="005D02E6" w:rsidRPr="0012327A" w14:paraId="0285994F" w14:textId="77777777" w:rsidTr="008C66C1">
        <w:trPr>
          <w:trHeight w:hRule="exact" w:val="377"/>
        </w:trPr>
        <w:tc>
          <w:tcPr>
            <w:tcW w:w="8545" w:type="dxa"/>
            <w:gridSpan w:val="2"/>
            <w:tcBorders>
              <w:top w:val="single" w:sz="4" w:space="0" w:color="000000"/>
              <w:left w:val="single" w:sz="4" w:space="0" w:color="000000"/>
              <w:bottom w:val="single" w:sz="4" w:space="0" w:color="000000"/>
              <w:right w:val="single" w:sz="4" w:space="0" w:color="000000"/>
            </w:tcBorders>
            <w:shd w:val="clear" w:color="auto" w:fill="F1F1F1"/>
          </w:tcPr>
          <w:p w14:paraId="2906BCCC" w14:textId="77777777" w:rsidR="005D02E6" w:rsidRPr="0012327A" w:rsidRDefault="005D02E6" w:rsidP="008C66C1">
            <w:pPr>
              <w:spacing w:line="240" w:lineRule="exact"/>
            </w:pPr>
            <w:r w:rsidRPr="0012327A">
              <w:rPr>
                <w:b/>
                <w:bCs/>
              </w:rPr>
              <w:t>Includable and Excludable Family Income</w:t>
            </w:r>
          </w:p>
        </w:tc>
      </w:tr>
      <w:tr w:rsidR="005D02E6" w:rsidRPr="0012327A" w14:paraId="16DC9F6C" w14:textId="77777777" w:rsidTr="008C66C1">
        <w:trPr>
          <w:trHeight w:hRule="exact" w:val="274"/>
        </w:trPr>
        <w:tc>
          <w:tcPr>
            <w:tcW w:w="4044" w:type="dxa"/>
            <w:tcBorders>
              <w:top w:val="single" w:sz="4" w:space="0" w:color="000000"/>
              <w:left w:val="single" w:sz="4" w:space="0" w:color="000000"/>
              <w:bottom w:val="single" w:sz="4" w:space="0" w:color="000000"/>
              <w:right w:val="single" w:sz="4" w:space="0" w:color="000000"/>
            </w:tcBorders>
            <w:shd w:val="clear" w:color="auto" w:fill="F1F1F1"/>
          </w:tcPr>
          <w:p w14:paraId="5A570BD8" w14:textId="77777777" w:rsidR="005D02E6" w:rsidRPr="0012327A" w:rsidRDefault="005D02E6" w:rsidP="008C66C1">
            <w:pPr>
              <w:spacing w:line="240" w:lineRule="exact"/>
            </w:pPr>
            <w:r w:rsidRPr="0012327A">
              <w:rPr>
                <w:b/>
                <w:bCs/>
              </w:rPr>
              <w:t>Includable Income</w:t>
            </w:r>
          </w:p>
        </w:tc>
        <w:tc>
          <w:tcPr>
            <w:tcW w:w="4501" w:type="dxa"/>
            <w:tcBorders>
              <w:top w:val="single" w:sz="4" w:space="0" w:color="000000"/>
              <w:left w:val="single" w:sz="4" w:space="0" w:color="000000"/>
              <w:bottom w:val="single" w:sz="4" w:space="0" w:color="000000"/>
              <w:right w:val="single" w:sz="4" w:space="0" w:color="000000"/>
            </w:tcBorders>
            <w:shd w:val="clear" w:color="auto" w:fill="F1F1F1"/>
          </w:tcPr>
          <w:p w14:paraId="586E3463" w14:textId="77777777" w:rsidR="005D02E6" w:rsidRPr="0012327A" w:rsidRDefault="005D02E6" w:rsidP="008C66C1">
            <w:pPr>
              <w:spacing w:line="240" w:lineRule="exact"/>
            </w:pPr>
            <w:r w:rsidRPr="0012327A">
              <w:rPr>
                <w:b/>
                <w:bCs/>
              </w:rPr>
              <w:t>Excludable Income</w:t>
            </w:r>
          </w:p>
        </w:tc>
      </w:tr>
      <w:tr w:rsidR="005D02E6" w:rsidRPr="0012327A" w14:paraId="0A14751E" w14:textId="77777777" w:rsidTr="008C66C1">
        <w:trPr>
          <w:trHeight w:hRule="exact" w:val="9714"/>
        </w:trPr>
        <w:tc>
          <w:tcPr>
            <w:tcW w:w="4044" w:type="dxa"/>
            <w:tcBorders>
              <w:top w:val="single" w:sz="4" w:space="0" w:color="000000"/>
              <w:left w:val="single" w:sz="4" w:space="0" w:color="000000"/>
              <w:bottom w:val="single" w:sz="4" w:space="0" w:color="000000"/>
              <w:right w:val="single" w:sz="4" w:space="0" w:color="000000"/>
            </w:tcBorders>
          </w:tcPr>
          <w:p w14:paraId="28DCA377" w14:textId="77777777" w:rsidR="005D02E6" w:rsidRPr="0012327A" w:rsidRDefault="005D02E6" w:rsidP="005D02E6">
            <w:pPr>
              <w:numPr>
                <w:ilvl w:val="0"/>
                <w:numId w:val="7"/>
              </w:numPr>
              <w:spacing w:line="240" w:lineRule="exact"/>
            </w:pPr>
            <w:r w:rsidRPr="0012327A">
              <w:t>Wages and salaries before any deductions, including wages earned while in OJT, on reserve duty in the Armed Forces, and severance pay.</w:t>
            </w:r>
          </w:p>
          <w:p w14:paraId="3377CCAB" w14:textId="77777777" w:rsidR="005D02E6" w:rsidRPr="0012327A" w:rsidRDefault="005D02E6" w:rsidP="005D02E6">
            <w:pPr>
              <w:numPr>
                <w:ilvl w:val="0"/>
                <w:numId w:val="7"/>
              </w:numPr>
              <w:spacing w:line="240" w:lineRule="exact"/>
            </w:pPr>
            <w:r w:rsidRPr="0012327A">
              <w:t>Net receipts from non-farm self- employment- receipts from a person’s own unincorporated business, professional enterprise, or partnership after deductions for business expenses</w:t>
            </w:r>
          </w:p>
          <w:p w14:paraId="15F39E0E" w14:textId="77777777" w:rsidR="005D02E6" w:rsidRPr="0012327A" w:rsidRDefault="005D02E6" w:rsidP="005D02E6">
            <w:pPr>
              <w:numPr>
                <w:ilvl w:val="0"/>
                <w:numId w:val="7"/>
              </w:numPr>
              <w:spacing w:line="240" w:lineRule="exact"/>
            </w:pPr>
            <w:r w:rsidRPr="0012327A">
              <w:t>Net receipts from farm self- employment- receipts from a farm which one operates as an owner, renter, or sharecropper, after deductions for farm operating expenses.</w:t>
            </w:r>
          </w:p>
          <w:p w14:paraId="3E034213" w14:textId="77777777" w:rsidR="005D02E6" w:rsidRPr="0012327A" w:rsidRDefault="005D02E6" w:rsidP="005D02E6">
            <w:pPr>
              <w:numPr>
                <w:ilvl w:val="0"/>
                <w:numId w:val="7"/>
              </w:numPr>
              <w:spacing w:line="240" w:lineRule="exact"/>
            </w:pPr>
            <w:r w:rsidRPr="0012327A">
              <w:t>Regular payments from pension and retirement systems including private, government, railroad, and military retirement pay.</w:t>
            </w:r>
          </w:p>
          <w:p w14:paraId="1E0A9537" w14:textId="77777777" w:rsidR="005D02E6" w:rsidRPr="0012327A" w:rsidRDefault="005D02E6" w:rsidP="005D02E6">
            <w:pPr>
              <w:numPr>
                <w:ilvl w:val="0"/>
                <w:numId w:val="7"/>
              </w:numPr>
              <w:spacing w:line="240" w:lineRule="exact"/>
            </w:pPr>
            <w:r w:rsidRPr="0012327A">
              <w:t>Regular payments from Social Security Disability Insurance (SSDI)</w:t>
            </w:r>
          </w:p>
          <w:p w14:paraId="170B2F4E" w14:textId="77777777" w:rsidR="005D02E6" w:rsidRPr="0012327A" w:rsidRDefault="005D02E6" w:rsidP="005D02E6">
            <w:pPr>
              <w:numPr>
                <w:ilvl w:val="0"/>
                <w:numId w:val="7"/>
              </w:numPr>
              <w:spacing w:line="240" w:lineRule="exact"/>
            </w:pPr>
            <w:r w:rsidRPr="0012327A">
              <w:t>Strike benefits from union funds</w:t>
            </w:r>
          </w:p>
          <w:p w14:paraId="23229263" w14:textId="77777777" w:rsidR="005D02E6" w:rsidRPr="0012327A" w:rsidRDefault="005D02E6" w:rsidP="005D02E6">
            <w:pPr>
              <w:numPr>
                <w:ilvl w:val="0"/>
                <w:numId w:val="7"/>
              </w:numPr>
              <w:spacing w:line="240" w:lineRule="exact"/>
            </w:pPr>
            <w:r w:rsidRPr="0012327A">
              <w:t>Worker’s Compensation</w:t>
            </w:r>
          </w:p>
          <w:p w14:paraId="0056ABA6" w14:textId="77777777" w:rsidR="005D02E6" w:rsidRPr="0012327A" w:rsidRDefault="005D02E6" w:rsidP="005D02E6">
            <w:pPr>
              <w:numPr>
                <w:ilvl w:val="0"/>
                <w:numId w:val="7"/>
              </w:numPr>
              <w:spacing w:line="240" w:lineRule="exact"/>
            </w:pPr>
            <w:r w:rsidRPr="0012327A">
              <w:t>Training stipends</w:t>
            </w:r>
          </w:p>
          <w:p w14:paraId="18039DF4" w14:textId="77777777" w:rsidR="005D02E6" w:rsidRPr="0012327A" w:rsidRDefault="005D02E6" w:rsidP="005D02E6">
            <w:pPr>
              <w:numPr>
                <w:ilvl w:val="0"/>
                <w:numId w:val="7"/>
              </w:numPr>
              <w:spacing w:line="240" w:lineRule="exact"/>
            </w:pPr>
            <w:r w:rsidRPr="0012327A">
              <w:t>Alimony</w:t>
            </w:r>
          </w:p>
          <w:p w14:paraId="5DCF5848" w14:textId="77777777" w:rsidR="005D02E6" w:rsidRPr="0012327A" w:rsidRDefault="005D02E6" w:rsidP="005D02E6">
            <w:pPr>
              <w:numPr>
                <w:ilvl w:val="0"/>
                <w:numId w:val="7"/>
              </w:numPr>
              <w:spacing w:line="240" w:lineRule="exact"/>
            </w:pPr>
            <w:r w:rsidRPr="0012327A">
              <w:t>Child Support</w:t>
            </w:r>
          </w:p>
          <w:p w14:paraId="767AA4AA" w14:textId="77777777" w:rsidR="005D02E6" w:rsidRPr="0012327A" w:rsidRDefault="005D02E6" w:rsidP="005D02E6">
            <w:pPr>
              <w:numPr>
                <w:ilvl w:val="0"/>
                <w:numId w:val="7"/>
              </w:numPr>
              <w:spacing w:line="240" w:lineRule="exact"/>
            </w:pPr>
            <w:r w:rsidRPr="0012327A">
              <w:t>Unemployment Compensation (UC)</w:t>
            </w:r>
          </w:p>
          <w:p w14:paraId="5A0C105B" w14:textId="77777777" w:rsidR="005D02E6" w:rsidRPr="0012327A" w:rsidRDefault="005D02E6" w:rsidP="005D02E6">
            <w:pPr>
              <w:numPr>
                <w:ilvl w:val="0"/>
                <w:numId w:val="7"/>
              </w:numPr>
              <w:spacing w:line="240" w:lineRule="exact"/>
            </w:pPr>
            <w:r w:rsidRPr="0012327A">
              <w:t>Regular support fro</w:t>
            </w:r>
            <w:r>
              <w:t xml:space="preserve">m </w:t>
            </w:r>
            <w:r w:rsidRPr="0012327A">
              <w:t>absent</w:t>
            </w:r>
            <w:r>
              <w:t xml:space="preserve"> family</w:t>
            </w:r>
          </w:p>
        </w:tc>
        <w:tc>
          <w:tcPr>
            <w:tcW w:w="4501" w:type="dxa"/>
            <w:tcBorders>
              <w:top w:val="single" w:sz="4" w:space="0" w:color="000000"/>
              <w:left w:val="single" w:sz="4" w:space="0" w:color="000000"/>
              <w:bottom w:val="single" w:sz="4" w:space="0" w:color="000000"/>
              <w:right w:val="single" w:sz="4" w:space="0" w:color="000000"/>
            </w:tcBorders>
          </w:tcPr>
          <w:p w14:paraId="1BDC63FA" w14:textId="77777777" w:rsidR="005D02E6" w:rsidRPr="0012327A" w:rsidRDefault="005D02E6" w:rsidP="005D02E6">
            <w:pPr>
              <w:numPr>
                <w:ilvl w:val="0"/>
                <w:numId w:val="6"/>
              </w:numPr>
              <w:spacing w:line="240" w:lineRule="exact"/>
            </w:pPr>
            <w:r w:rsidRPr="0012327A">
              <w:t>Cash payments under a Federal, State, or local income based public assistance program such as:</w:t>
            </w:r>
          </w:p>
          <w:p w14:paraId="70F43D64" w14:textId="77777777" w:rsidR="005D02E6" w:rsidRPr="0012327A" w:rsidRDefault="005D02E6" w:rsidP="005D02E6">
            <w:pPr>
              <w:numPr>
                <w:ilvl w:val="1"/>
                <w:numId w:val="6"/>
              </w:numPr>
              <w:spacing w:line="240" w:lineRule="exact"/>
            </w:pPr>
            <w:r w:rsidRPr="0012327A">
              <w:t>Ohio Works First (OWF) cash payments</w:t>
            </w:r>
          </w:p>
          <w:p w14:paraId="64E421C8" w14:textId="77777777" w:rsidR="005D02E6" w:rsidRPr="0012327A" w:rsidRDefault="005D02E6" w:rsidP="005D02E6">
            <w:pPr>
              <w:numPr>
                <w:ilvl w:val="1"/>
                <w:numId w:val="6"/>
              </w:numPr>
              <w:spacing w:line="240" w:lineRule="exact"/>
            </w:pPr>
            <w:r w:rsidRPr="0012327A">
              <w:t>Prevention, Retention, and</w:t>
            </w:r>
            <w:r>
              <w:t xml:space="preserve"> </w:t>
            </w:r>
            <w:r w:rsidRPr="0012327A">
              <w:t>Contingency (PRC)</w:t>
            </w:r>
          </w:p>
          <w:p w14:paraId="1EF0EA9F" w14:textId="77777777" w:rsidR="005D02E6" w:rsidRPr="0012327A" w:rsidRDefault="005D02E6" w:rsidP="005D02E6">
            <w:pPr>
              <w:numPr>
                <w:ilvl w:val="1"/>
                <w:numId w:val="6"/>
              </w:numPr>
              <w:spacing w:line="240" w:lineRule="exact"/>
            </w:pPr>
            <w:r w:rsidRPr="0012327A">
              <w:t>Disability Assistance</w:t>
            </w:r>
          </w:p>
          <w:p w14:paraId="1B659DFF" w14:textId="77777777" w:rsidR="005D02E6" w:rsidRPr="0012327A" w:rsidRDefault="005D02E6" w:rsidP="005D02E6">
            <w:pPr>
              <w:numPr>
                <w:ilvl w:val="1"/>
                <w:numId w:val="6"/>
              </w:numPr>
              <w:spacing w:line="240" w:lineRule="exact"/>
            </w:pPr>
            <w:r w:rsidRPr="0012327A">
              <w:t>Refugee Cash Assistance</w:t>
            </w:r>
          </w:p>
          <w:p w14:paraId="246AF703" w14:textId="77777777" w:rsidR="005D02E6" w:rsidRPr="0012327A" w:rsidRDefault="005D02E6" w:rsidP="005D02E6">
            <w:pPr>
              <w:numPr>
                <w:ilvl w:val="0"/>
                <w:numId w:val="6"/>
              </w:numPr>
              <w:spacing w:line="240" w:lineRule="exact"/>
            </w:pPr>
            <w:r w:rsidRPr="0012327A">
              <w:t>Supplemental Security Income (SSI) from the Social Security Administration (SSA)</w:t>
            </w:r>
          </w:p>
          <w:p w14:paraId="3692EA7C" w14:textId="77777777" w:rsidR="005D02E6" w:rsidRPr="0012327A" w:rsidRDefault="005D02E6" w:rsidP="005D02E6">
            <w:pPr>
              <w:numPr>
                <w:ilvl w:val="0"/>
                <w:numId w:val="6"/>
              </w:numPr>
              <w:spacing w:line="240" w:lineRule="exact"/>
            </w:pPr>
            <w:r w:rsidRPr="0012327A">
              <w:t>Need-based scholarship assistance and financial assistance under Title IV of the Higher Education Act (i.e., Pell Grants, Federal Supplemental Educational Opportunity Grants, and Federal Work Study. Stafford loans and Perkins loans, like any other kind of loan are debts and not income)</w:t>
            </w:r>
          </w:p>
          <w:p w14:paraId="3D3A59F5" w14:textId="77777777" w:rsidR="005D02E6" w:rsidRPr="0012327A" w:rsidRDefault="005D02E6" w:rsidP="005D02E6">
            <w:pPr>
              <w:numPr>
                <w:ilvl w:val="0"/>
                <w:numId w:val="6"/>
              </w:numPr>
              <w:spacing w:line="240" w:lineRule="exact"/>
            </w:pPr>
            <w:r w:rsidRPr="0012327A">
              <w:t>Pay and allowances received under</w:t>
            </w:r>
          </w:p>
          <w:p w14:paraId="0299EDB7" w14:textId="77777777" w:rsidR="005D02E6" w:rsidRPr="0012327A" w:rsidRDefault="005D02E6" w:rsidP="008C66C1">
            <w:pPr>
              <w:spacing w:line="240" w:lineRule="exact"/>
            </w:pPr>
            <w:r w:rsidRPr="0012327A">
              <w:t>U.S.C. Titles 37 and 38, pay and allowances received while serving on active military duty, compensation for service-connected disability, compensation for service-connected death, vocational rehabilitation, education assistance, and active duty pay for reservists called to active military duty.</w:t>
            </w:r>
          </w:p>
          <w:p w14:paraId="6641338F" w14:textId="77777777" w:rsidR="005D02E6" w:rsidRPr="0012327A" w:rsidRDefault="005D02E6" w:rsidP="005D02E6">
            <w:pPr>
              <w:numPr>
                <w:ilvl w:val="0"/>
                <w:numId w:val="5"/>
              </w:numPr>
              <w:spacing w:line="240" w:lineRule="exact"/>
            </w:pPr>
            <w:r w:rsidRPr="0012327A">
              <w:t>Capital gains.</w:t>
            </w:r>
          </w:p>
          <w:p w14:paraId="6E63E9FD" w14:textId="77777777" w:rsidR="005D02E6" w:rsidRPr="0012327A" w:rsidRDefault="005D02E6" w:rsidP="005D02E6">
            <w:pPr>
              <w:numPr>
                <w:ilvl w:val="0"/>
                <w:numId w:val="5"/>
              </w:numPr>
              <w:spacing w:line="240" w:lineRule="exact"/>
            </w:pPr>
            <w:r w:rsidRPr="0012327A">
              <w:t>Any assets drawn down as withdrawals from bank, sale of property</w:t>
            </w:r>
            <w:r>
              <w:t>/</w:t>
            </w:r>
            <w:r w:rsidRPr="0012327A">
              <w:t>house</w:t>
            </w:r>
            <w:r>
              <w:t>/car.</w:t>
            </w:r>
          </w:p>
        </w:tc>
      </w:tr>
    </w:tbl>
    <w:p w14:paraId="4DDDAA15" w14:textId="77777777" w:rsidR="005D02E6" w:rsidRDefault="005D02E6" w:rsidP="005D02E6">
      <w:pPr>
        <w:spacing w:line="240" w:lineRule="exact"/>
      </w:pPr>
      <w:r>
        <w:t>More types are available, if you have questions, call the WIOA office in your county.</w:t>
      </w:r>
    </w:p>
    <w:p w14:paraId="4BD2CB95" w14:textId="77777777" w:rsidR="005D02E6" w:rsidRPr="007366F7" w:rsidRDefault="005D02E6" w:rsidP="005D02E6">
      <w:pPr>
        <w:spacing w:line="240" w:lineRule="exact"/>
      </w:pPr>
      <w:r>
        <w:t xml:space="preserve">In this </w:t>
      </w:r>
      <w:proofErr w:type="gramStart"/>
      <w:r>
        <w:t>brief summary</w:t>
      </w:r>
      <w:proofErr w:type="gramEnd"/>
      <w:r>
        <w:t>, our local WDB set the 200% of metro LLSIL as the income eligibility, our local WDB decides what is allowable in the non-85% in demand training, and while we don’t currently-the WDB could further restrict the approved training vendors in our area.  These just highlight a few of the ways WDB guides our local training.</w:t>
      </w:r>
    </w:p>
    <w:p w14:paraId="7A871BCA" w14:textId="000E2B4C" w:rsidR="0037564A" w:rsidRDefault="00C8623D" w:rsidP="00B64FFD">
      <w:pPr>
        <w:spacing w:line="240" w:lineRule="exact"/>
        <w:contextualSpacing/>
      </w:pPr>
      <w:r>
        <w:rPr>
          <w:noProof/>
        </w:rPr>
        <w:lastRenderedPageBreak/>
        <w:drawing>
          <wp:inline distT="0" distB="0" distL="0" distR="0" wp14:anchorId="1FBBC86A" wp14:editId="74F542BC">
            <wp:extent cx="7611745" cy="1051687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11745" cy="10516870"/>
                    </a:xfrm>
                    <a:prstGeom prst="rect">
                      <a:avLst/>
                    </a:prstGeom>
                    <a:noFill/>
                  </pic:spPr>
                </pic:pic>
              </a:graphicData>
            </a:graphic>
          </wp:inline>
        </w:drawing>
      </w:r>
    </w:p>
    <w:p w14:paraId="22C16D63" w14:textId="14A4AD2C" w:rsidR="00A4475E" w:rsidRDefault="00A4475E" w:rsidP="00B64FFD">
      <w:pPr>
        <w:spacing w:line="240" w:lineRule="exact"/>
        <w:contextualSpacing/>
      </w:pPr>
    </w:p>
    <w:p w14:paraId="52C5B543" w14:textId="5FFBC4C8" w:rsidR="00A4475E" w:rsidRDefault="005D02E6" w:rsidP="00B64FFD">
      <w:pPr>
        <w:spacing w:line="240" w:lineRule="exact"/>
        <w:contextualSpacing/>
      </w:pPr>
      <w:r>
        <w:rPr>
          <w:noProof/>
        </w:rPr>
        <w:drawing>
          <wp:inline distT="0" distB="0" distL="0" distR="0" wp14:anchorId="2A6FA62D" wp14:editId="771111D8">
            <wp:extent cx="7754620" cy="10669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54620" cy="10669270"/>
                    </a:xfrm>
                    <a:prstGeom prst="rect">
                      <a:avLst/>
                    </a:prstGeom>
                    <a:noFill/>
                  </pic:spPr>
                </pic:pic>
              </a:graphicData>
            </a:graphic>
          </wp:inline>
        </w:drawing>
      </w:r>
    </w:p>
    <w:p w14:paraId="7E76BFBE" w14:textId="1A81A441" w:rsidR="00DC0E36" w:rsidRPr="00B64FFD" w:rsidRDefault="00F15B6C" w:rsidP="00B64FFD">
      <w:pPr>
        <w:spacing w:line="240" w:lineRule="exact"/>
        <w:contextualSpacing/>
      </w:pPr>
      <w:r>
        <w:t xml:space="preserve">3) </w:t>
      </w:r>
      <w:r w:rsidR="00585A8B" w:rsidRPr="0062524A">
        <w:rPr>
          <w:b/>
          <w:bCs/>
        </w:rPr>
        <w:t>Youth</w:t>
      </w:r>
      <w:r w:rsidR="00585A8B" w:rsidRPr="004B65BA">
        <w:t xml:space="preserve"> </w:t>
      </w:r>
      <w:r w:rsidR="008A43AB" w:rsidRPr="004B65BA">
        <w:t>– help</w:t>
      </w:r>
      <w:r w:rsidR="00692A5E">
        <w:t>s</w:t>
      </w:r>
      <w:r w:rsidR="008A43AB" w:rsidRPr="004B65BA">
        <w:t xml:space="preserve"> youth </w:t>
      </w:r>
      <w:r w:rsidR="00B362EB">
        <w:t>(</w:t>
      </w:r>
      <w:r w:rsidR="00501829" w:rsidRPr="00501829">
        <w:t>individuals ages 14 through 24 years</w:t>
      </w:r>
      <w:r w:rsidR="00501829">
        <w:t xml:space="preserve">) </w:t>
      </w:r>
      <w:r w:rsidR="008A43AB" w:rsidRPr="004B65BA">
        <w:t>with a variety of barriers become employable</w:t>
      </w:r>
      <w:r w:rsidR="00D11018" w:rsidRPr="004B65BA">
        <w:t xml:space="preserve">.  To further complicate matters, WIOA youth funding and TANF funding are combined in the state of Ohio to create the CCMEP –Comprehensive Case Management Employment &amp; Training Program.  The WDB oversight is </w:t>
      </w:r>
      <w:r w:rsidR="00BC3CB9" w:rsidRPr="004B65BA">
        <w:t xml:space="preserve">only </w:t>
      </w:r>
      <w:r w:rsidR="00D11018" w:rsidRPr="004B65BA">
        <w:t>on the WIOA side.</w:t>
      </w:r>
    </w:p>
    <w:tbl>
      <w:tblPr>
        <w:tblStyle w:val="TableGrid"/>
        <w:tblW w:w="0" w:type="auto"/>
        <w:tblLook w:val="04A0" w:firstRow="1" w:lastRow="0" w:firstColumn="1" w:lastColumn="0" w:noHBand="0" w:noVBand="1"/>
      </w:tblPr>
      <w:tblGrid>
        <w:gridCol w:w="4676"/>
        <w:gridCol w:w="4674"/>
      </w:tblGrid>
      <w:tr w:rsidR="00DC0E36" w14:paraId="6336857F" w14:textId="77777777" w:rsidTr="008C66C1">
        <w:tc>
          <w:tcPr>
            <w:tcW w:w="4788" w:type="dxa"/>
          </w:tcPr>
          <w:p w14:paraId="2CA6E285" w14:textId="77777777" w:rsidR="00DC0E36" w:rsidRPr="00DE6C18" w:rsidRDefault="00DC0E36" w:rsidP="008C66C1">
            <w:pPr>
              <w:pStyle w:val="NoSpacing"/>
              <w:rPr>
                <w:b/>
                <w:color w:val="FF0000"/>
                <w:sz w:val="24"/>
                <w:szCs w:val="24"/>
              </w:rPr>
            </w:pPr>
            <w:r w:rsidRPr="00DE6C18">
              <w:rPr>
                <w:b/>
                <w:color w:val="FF0000"/>
                <w:sz w:val="24"/>
                <w:szCs w:val="24"/>
              </w:rPr>
              <w:t>In School Youth</w:t>
            </w:r>
          </w:p>
          <w:p w14:paraId="194CE3F5" w14:textId="77777777" w:rsidR="00DC0E36" w:rsidRDefault="00DC0E36" w:rsidP="008C66C1">
            <w:pPr>
              <w:pStyle w:val="NoSpacing"/>
            </w:pPr>
            <w:r>
              <w:t>Attending school (as identified by state law)</w:t>
            </w:r>
          </w:p>
          <w:p w14:paraId="35D1E71A" w14:textId="77777777" w:rsidR="00DC0E36" w:rsidRDefault="00DC0E36" w:rsidP="008C66C1">
            <w:pPr>
              <w:pStyle w:val="NoSpacing"/>
            </w:pPr>
          </w:p>
          <w:p w14:paraId="509B93A8" w14:textId="77777777" w:rsidR="00DC0E36" w:rsidRPr="008F21B9" w:rsidRDefault="00DC0E36" w:rsidP="008C66C1">
            <w:pPr>
              <w:pStyle w:val="NoSpacing"/>
            </w:pPr>
            <w:r w:rsidRPr="008F21B9">
              <w:t>Age</w:t>
            </w:r>
          </w:p>
          <w:p w14:paraId="7B7C6B3F" w14:textId="77777777" w:rsidR="00DC0E36" w:rsidRDefault="00DC0E36" w:rsidP="00DC0E36">
            <w:pPr>
              <w:pStyle w:val="NoSpacing"/>
              <w:numPr>
                <w:ilvl w:val="0"/>
                <w:numId w:val="8"/>
              </w:numPr>
            </w:pPr>
            <w:r>
              <w:t>14 – 21</w:t>
            </w:r>
          </w:p>
          <w:p w14:paraId="6F2B3A35" w14:textId="77777777" w:rsidR="00DC0E36" w:rsidRDefault="00DC0E36" w:rsidP="00DC0E36">
            <w:pPr>
              <w:pStyle w:val="NoSpacing"/>
              <w:numPr>
                <w:ilvl w:val="0"/>
                <w:numId w:val="8"/>
              </w:numPr>
            </w:pPr>
            <w:r>
              <w:t>Except for individuals with a disability attending school per state law (can be over 21)</w:t>
            </w:r>
          </w:p>
          <w:p w14:paraId="6864F9DD" w14:textId="77777777" w:rsidR="00DC0E36" w:rsidRDefault="00DC0E36" w:rsidP="008C66C1">
            <w:pPr>
              <w:pStyle w:val="NoSpacing"/>
            </w:pPr>
          </w:p>
          <w:p w14:paraId="04D281CF" w14:textId="77777777" w:rsidR="00DC0E36" w:rsidRPr="008F21B9" w:rsidRDefault="00DC0E36" w:rsidP="008C66C1">
            <w:pPr>
              <w:pStyle w:val="NoSpacing"/>
            </w:pPr>
            <w:r w:rsidRPr="008F21B9">
              <w:t>Low income</w:t>
            </w:r>
          </w:p>
          <w:p w14:paraId="1ACA929B" w14:textId="77777777" w:rsidR="00DC0E36" w:rsidRDefault="00DC0E36" w:rsidP="00DC0E36">
            <w:pPr>
              <w:pStyle w:val="NoSpacing"/>
              <w:numPr>
                <w:ilvl w:val="0"/>
                <w:numId w:val="9"/>
              </w:numPr>
            </w:pPr>
            <w:r>
              <w:t>Family assistance (SNAP/ TANF/ SSI) received in past six months</w:t>
            </w:r>
          </w:p>
          <w:p w14:paraId="686704D2" w14:textId="77777777" w:rsidR="00DC0E36" w:rsidRDefault="00DC0E36" w:rsidP="00DC0E36">
            <w:pPr>
              <w:pStyle w:val="NoSpacing"/>
              <w:numPr>
                <w:ilvl w:val="0"/>
                <w:numId w:val="9"/>
              </w:numPr>
            </w:pPr>
            <w:r>
              <w:t>Family income does not exceed poverty line or 70% of LLISL</w:t>
            </w:r>
          </w:p>
          <w:p w14:paraId="5330D530" w14:textId="77777777" w:rsidR="00DC0E36" w:rsidRDefault="00DC0E36" w:rsidP="00DC0E36">
            <w:pPr>
              <w:pStyle w:val="NoSpacing"/>
              <w:numPr>
                <w:ilvl w:val="0"/>
                <w:numId w:val="9"/>
              </w:numPr>
            </w:pPr>
            <w:r>
              <w:t>Homeless, homeless child/youth (two definitions)</w:t>
            </w:r>
          </w:p>
          <w:p w14:paraId="136F77AB" w14:textId="77777777" w:rsidR="00DC0E36" w:rsidRDefault="00DC0E36" w:rsidP="00DC0E36">
            <w:pPr>
              <w:pStyle w:val="NoSpacing"/>
              <w:numPr>
                <w:ilvl w:val="0"/>
                <w:numId w:val="9"/>
              </w:numPr>
            </w:pPr>
            <w:r>
              <w:t xml:space="preserve">Received or eligible to receive free/reduced lunch </w:t>
            </w:r>
          </w:p>
          <w:p w14:paraId="364E9DCF" w14:textId="77777777" w:rsidR="00DC0E36" w:rsidRDefault="00DC0E36" w:rsidP="00DC0E36">
            <w:pPr>
              <w:pStyle w:val="NoSpacing"/>
              <w:numPr>
                <w:ilvl w:val="0"/>
                <w:numId w:val="9"/>
              </w:numPr>
            </w:pPr>
            <w:r>
              <w:t>Foster youth</w:t>
            </w:r>
          </w:p>
          <w:p w14:paraId="0108DB01" w14:textId="77777777" w:rsidR="00DC0E36" w:rsidRDefault="00DC0E36" w:rsidP="00DC0E36">
            <w:pPr>
              <w:pStyle w:val="NoSpacing"/>
              <w:numPr>
                <w:ilvl w:val="0"/>
                <w:numId w:val="9"/>
              </w:numPr>
            </w:pPr>
            <w:r>
              <w:t>Disability</w:t>
            </w:r>
          </w:p>
          <w:p w14:paraId="4BC66FCF" w14:textId="77777777" w:rsidR="00DC0E36" w:rsidRDefault="00DC0E36" w:rsidP="00DC0E36">
            <w:pPr>
              <w:pStyle w:val="NoSpacing"/>
              <w:numPr>
                <w:ilvl w:val="0"/>
                <w:numId w:val="9"/>
              </w:numPr>
            </w:pPr>
            <w:r>
              <w:t>Living in a high poverty level</w:t>
            </w:r>
          </w:p>
          <w:p w14:paraId="16BC25C1" w14:textId="77777777" w:rsidR="00DC0E36" w:rsidRDefault="00DC0E36" w:rsidP="00DC0E36">
            <w:pPr>
              <w:pStyle w:val="NoSpacing"/>
              <w:numPr>
                <w:ilvl w:val="0"/>
                <w:numId w:val="9"/>
              </w:numPr>
            </w:pPr>
            <w:r>
              <w:t>5% exception</w:t>
            </w:r>
            <w:r w:rsidRPr="007F396F">
              <w:rPr>
                <w:highlight w:val="magenta"/>
              </w:rPr>
              <w:t>*</w:t>
            </w:r>
            <w:r>
              <w:t xml:space="preserve"> </w:t>
            </w:r>
          </w:p>
          <w:p w14:paraId="4B011BFA" w14:textId="77777777" w:rsidR="00DC0E36" w:rsidRDefault="00DC0E36" w:rsidP="008C66C1">
            <w:pPr>
              <w:pStyle w:val="NoSpacing"/>
            </w:pPr>
          </w:p>
          <w:p w14:paraId="049B2EE0" w14:textId="77777777" w:rsidR="00DC0E36" w:rsidRDefault="00DC0E36" w:rsidP="008C66C1">
            <w:pPr>
              <w:pStyle w:val="NoSpacing"/>
            </w:pPr>
            <w:r>
              <w:t>Barriers</w:t>
            </w:r>
          </w:p>
          <w:p w14:paraId="5061EDD0" w14:textId="77777777" w:rsidR="00DC0E36" w:rsidRDefault="00DC0E36" w:rsidP="00DC0E36">
            <w:pPr>
              <w:pStyle w:val="NoSpacing"/>
              <w:numPr>
                <w:ilvl w:val="0"/>
                <w:numId w:val="10"/>
              </w:numPr>
            </w:pPr>
            <w:r>
              <w:t>Basic skills deficient</w:t>
            </w:r>
          </w:p>
          <w:p w14:paraId="57ED255E" w14:textId="77777777" w:rsidR="00DC0E36" w:rsidRDefault="00DC0E36" w:rsidP="00DC0E36">
            <w:pPr>
              <w:pStyle w:val="NoSpacing"/>
              <w:numPr>
                <w:ilvl w:val="0"/>
                <w:numId w:val="10"/>
              </w:numPr>
            </w:pPr>
            <w:r>
              <w:t>English language learner</w:t>
            </w:r>
          </w:p>
          <w:p w14:paraId="3FBF7B10" w14:textId="77777777" w:rsidR="00DC0E36" w:rsidRDefault="00DC0E36" w:rsidP="00DC0E36">
            <w:pPr>
              <w:pStyle w:val="NoSpacing"/>
              <w:numPr>
                <w:ilvl w:val="0"/>
                <w:numId w:val="10"/>
              </w:numPr>
            </w:pPr>
            <w:r>
              <w:t>Offender</w:t>
            </w:r>
          </w:p>
          <w:p w14:paraId="2FE0EE94" w14:textId="77777777" w:rsidR="00DC0E36" w:rsidRDefault="00DC0E36" w:rsidP="00DC0E36">
            <w:pPr>
              <w:pStyle w:val="NoSpacing"/>
              <w:numPr>
                <w:ilvl w:val="0"/>
                <w:numId w:val="10"/>
              </w:numPr>
            </w:pPr>
            <w:r>
              <w:t>Homeless</w:t>
            </w:r>
          </w:p>
          <w:p w14:paraId="632D6E78" w14:textId="77777777" w:rsidR="00DC0E36" w:rsidRDefault="00DC0E36" w:rsidP="00DC0E36">
            <w:pPr>
              <w:pStyle w:val="NoSpacing"/>
              <w:numPr>
                <w:ilvl w:val="0"/>
                <w:numId w:val="10"/>
              </w:numPr>
            </w:pPr>
            <w:r>
              <w:t>Runaway</w:t>
            </w:r>
          </w:p>
          <w:p w14:paraId="60F3CF1A" w14:textId="77777777" w:rsidR="00DC0E36" w:rsidRDefault="00DC0E36" w:rsidP="00DC0E36">
            <w:pPr>
              <w:pStyle w:val="NoSpacing"/>
              <w:numPr>
                <w:ilvl w:val="0"/>
                <w:numId w:val="10"/>
              </w:numPr>
            </w:pPr>
            <w:r>
              <w:t>Foster youth or previously in foster care</w:t>
            </w:r>
          </w:p>
          <w:p w14:paraId="045D0CAA" w14:textId="77777777" w:rsidR="00DC0E36" w:rsidRDefault="00DC0E36" w:rsidP="00DC0E36">
            <w:pPr>
              <w:pStyle w:val="NoSpacing"/>
              <w:numPr>
                <w:ilvl w:val="0"/>
                <w:numId w:val="10"/>
              </w:numPr>
            </w:pPr>
            <w:r>
              <w:t>Pregnant or parenting</w:t>
            </w:r>
          </w:p>
          <w:p w14:paraId="00BB7EAC" w14:textId="77777777" w:rsidR="00DC0E36" w:rsidRDefault="00DC0E36" w:rsidP="00DC0E36">
            <w:pPr>
              <w:pStyle w:val="NoSpacing"/>
              <w:numPr>
                <w:ilvl w:val="0"/>
                <w:numId w:val="10"/>
              </w:numPr>
            </w:pPr>
            <w:r>
              <w:t>Individual with a disability</w:t>
            </w:r>
          </w:p>
          <w:p w14:paraId="33F746B4" w14:textId="77777777" w:rsidR="00DC0E36" w:rsidRDefault="00DC0E36" w:rsidP="00DC0E36">
            <w:pPr>
              <w:pStyle w:val="NoSpacing"/>
              <w:numPr>
                <w:ilvl w:val="0"/>
                <w:numId w:val="10"/>
              </w:numPr>
            </w:pPr>
            <w:r>
              <w:t xml:space="preserve">Individual that requires additional assistance to complete an educational program or to secure or hold employment (locally defined </w:t>
            </w:r>
            <w:proofErr w:type="gramStart"/>
            <w:r>
              <w:t>barrier)</w:t>
            </w:r>
            <w:r w:rsidRPr="007F396F">
              <w:rPr>
                <w:highlight w:val="green"/>
              </w:rPr>
              <w:t>*</w:t>
            </w:r>
            <w:proofErr w:type="gramEnd"/>
            <w:r w:rsidRPr="007F396F">
              <w:rPr>
                <w:highlight w:val="green"/>
              </w:rPr>
              <w:t>*</w:t>
            </w:r>
          </w:p>
          <w:p w14:paraId="30604667" w14:textId="77777777" w:rsidR="00DC0E36" w:rsidRDefault="00DC0E36" w:rsidP="008C66C1">
            <w:pPr>
              <w:pStyle w:val="NoSpacing"/>
              <w:ind w:left="720"/>
              <w:rPr>
                <w:i/>
              </w:rPr>
            </w:pPr>
          </w:p>
          <w:p w14:paraId="7879A8AE" w14:textId="77777777" w:rsidR="00DC0E36" w:rsidRDefault="00DC0E36" w:rsidP="008C66C1">
            <w:pPr>
              <w:pStyle w:val="NoSpacing"/>
              <w:ind w:left="720"/>
              <w:rPr>
                <w:i/>
              </w:rPr>
            </w:pPr>
            <w:r w:rsidRPr="007F396F">
              <w:rPr>
                <w:i/>
                <w:highlight w:val="green"/>
              </w:rPr>
              <w:t>**</w:t>
            </w:r>
            <w:r w:rsidRPr="008F21B9">
              <w:rPr>
                <w:i/>
              </w:rPr>
              <w:t xml:space="preserve">No more than 5% of in-school youth can fall in this </w:t>
            </w:r>
            <w:r>
              <w:rPr>
                <w:i/>
              </w:rPr>
              <w:t xml:space="preserve">last </w:t>
            </w:r>
            <w:r w:rsidRPr="008F21B9">
              <w:rPr>
                <w:i/>
              </w:rPr>
              <w:t>category.</w:t>
            </w:r>
          </w:p>
          <w:p w14:paraId="6E4919CD" w14:textId="77777777" w:rsidR="00DC0E36" w:rsidRDefault="00DC0E36" w:rsidP="008C66C1">
            <w:pPr>
              <w:pStyle w:val="NoSpacing"/>
              <w:ind w:left="720"/>
              <w:rPr>
                <w:i/>
              </w:rPr>
            </w:pPr>
          </w:p>
          <w:p w14:paraId="056FB600" w14:textId="77777777" w:rsidR="00DC0E36" w:rsidRPr="008F21B9" w:rsidRDefault="00DC0E36" w:rsidP="008C66C1">
            <w:pPr>
              <w:pStyle w:val="NoSpacing"/>
              <w:ind w:left="720"/>
              <w:rPr>
                <w:i/>
              </w:rPr>
            </w:pPr>
            <w:r w:rsidRPr="007F396F">
              <w:rPr>
                <w:i/>
                <w:highlight w:val="yellow"/>
              </w:rPr>
              <w:lastRenderedPageBreak/>
              <w:t>Note:  There are 2 different 5% barriers- one for all on income and the other only YIS barrier: add’l assist</w:t>
            </w:r>
            <w:r>
              <w:rPr>
                <w:i/>
              </w:rPr>
              <w:t xml:space="preserve"> </w:t>
            </w:r>
          </w:p>
          <w:p w14:paraId="29A5E077" w14:textId="77777777" w:rsidR="00DC0E36" w:rsidRDefault="00DC0E36" w:rsidP="008C66C1">
            <w:pPr>
              <w:pStyle w:val="NoSpacing"/>
            </w:pPr>
          </w:p>
        </w:tc>
        <w:tc>
          <w:tcPr>
            <w:tcW w:w="4788" w:type="dxa"/>
          </w:tcPr>
          <w:p w14:paraId="5BA0ED20" w14:textId="77777777" w:rsidR="00DC0E36" w:rsidRPr="00DE6C18" w:rsidRDefault="00DC0E36" w:rsidP="008C66C1">
            <w:pPr>
              <w:pStyle w:val="NoSpacing"/>
              <w:rPr>
                <w:b/>
                <w:color w:val="00B050"/>
              </w:rPr>
            </w:pPr>
            <w:r w:rsidRPr="00DE6C18">
              <w:rPr>
                <w:b/>
                <w:color w:val="00B050"/>
              </w:rPr>
              <w:lastRenderedPageBreak/>
              <w:t>Out of School Youth</w:t>
            </w:r>
          </w:p>
          <w:p w14:paraId="47B5D1CC" w14:textId="161F7321" w:rsidR="00DC0E36" w:rsidRDefault="00DC0E36" w:rsidP="008C66C1">
            <w:pPr>
              <w:pStyle w:val="NoSpacing"/>
            </w:pPr>
            <w:r>
              <w:t>Not attending any school (</w:t>
            </w:r>
            <w:proofErr w:type="gramStart"/>
            <w:r>
              <w:t>as  state</w:t>
            </w:r>
            <w:proofErr w:type="gramEnd"/>
            <w:r>
              <w:t xml:space="preserve"> law)</w:t>
            </w:r>
          </w:p>
          <w:p w14:paraId="253E4B8A" w14:textId="77777777" w:rsidR="00DC0E36" w:rsidRDefault="00DC0E36" w:rsidP="008C66C1">
            <w:pPr>
              <w:pStyle w:val="NoSpacing"/>
            </w:pPr>
          </w:p>
          <w:p w14:paraId="61E4AB19" w14:textId="77777777" w:rsidR="00DC0E36" w:rsidRDefault="00DC0E36" w:rsidP="008C66C1">
            <w:pPr>
              <w:pStyle w:val="NoSpacing"/>
            </w:pPr>
            <w:r>
              <w:t>Age</w:t>
            </w:r>
          </w:p>
          <w:p w14:paraId="1C84C03E" w14:textId="77777777" w:rsidR="00DC0E36" w:rsidRDefault="00DC0E36" w:rsidP="00DC0E36">
            <w:pPr>
              <w:pStyle w:val="NoSpacing"/>
              <w:numPr>
                <w:ilvl w:val="0"/>
                <w:numId w:val="11"/>
              </w:numPr>
            </w:pPr>
            <w:r>
              <w:t>16 – 24</w:t>
            </w:r>
          </w:p>
          <w:p w14:paraId="2BCFBC0D" w14:textId="77777777" w:rsidR="00DC0E36" w:rsidRDefault="00DC0E36" w:rsidP="008C66C1">
            <w:pPr>
              <w:pStyle w:val="NoSpacing"/>
            </w:pPr>
          </w:p>
          <w:p w14:paraId="5B6E1B08" w14:textId="77777777" w:rsidR="00DC0E36" w:rsidRDefault="00DC0E36" w:rsidP="008C66C1">
            <w:pPr>
              <w:pStyle w:val="NoSpacing"/>
            </w:pPr>
            <w:r>
              <w:t>Barriers</w:t>
            </w:r>
          </w:p>
          <w:p w14:paraId="2A0FF9B8" w14:textId="77777777" w:rsidR="00DC0E36" w:rsidRDefault="00DC0E36" w:rsidP="00DC0E36">
            <w:pPr>
              <w:pStyle w:val="NoSpacing"/>
              <w:numPr>
                <w:ilvl w:val="0"/>
                <w:numId w:val="11"/>
              </w:numPr>
            </w:pPr>
            <w:r>
              <w:t>School dropout</w:t>
            </w:r>
          </w:p>
          <w:p w14:paraId="41EBCC54" w14:textId="77777777" w:rsidR="00DC0E36" w:rsidRDefault="00DC0E36" w:rsidP="00DC0E36">
            <w:pPr>
              <w:pStyle w:val="NoSpacing"/>
              <w:numPr>
                <w:ilvl w:val="0"/>
                <w:numId w:val="11"/>
              </w:numPr>
            </w:pPr>
            <w:r>
              <w:t xml:space="preserve">Youth who has not attended school within the previous school year calendar quarter </w:t>
            </w:r>
          </w:p>
          <w:p w14:paraId="0E0A8D1B" w14:textId="77777777" w:rsidR="00DC0E36" w:rsidRDefault="00DC0E36" w:rsidP="00DC0E36">
            <w:pPr>
              <w:pStyle w:val="NoSpacing"/>
              <w:numPr>
                <w:ilvl w:val="0"/>
                <w:numId w:val="11"/>
              </w:numPr>
            </w:pPr>
            <w:r>
              <w:t>Individual subject to juvenile or adult justice system</w:t>
            </w:r>
          </w:p>
          <w:p w14:paraId="45D40F70" w14:textId="77777777" w:rsidR="00DC0E36" w:rsidRDefault="00DC0E36" w:rsidP="00DC0E36">
            <w:pPr>
              <w:pStyle w:val="NoSpacing"/>
              <w:numPr>
                <w:ilvl w:val="0"/>
                <w:numId w:val="11"/>
              </w:numPr>
            </w:pPr>
            <w:r>
              <w:t>Homeless</w:t>
            </w:r>
          </w:p>
          <w:p w14:paraId="7361123A" w14:textId="77777777" w:rsidR="00DC0E36" w:rsidRDefault="00DC0E36" w:rsidP="00DC0E36">
            <w:pPr>
              <w:pStyle w:val="NoSpacing"/>
              <w:numPr>
                <w:ilvl w:val="0"/>
                <w:numId w:val="11"/>
              </w:numPr>
            </w:pPr>
            <w:r>
              <w:t>Runaway</w:t>
            </w:r>
          </w:p>
          <w:p w14:paraId="6E053367" w14:textId="77777777" w:rsidR="00DC0E36" w:rsidRDefault="00DC0E36" w:rsidP="00DC0E36">
            <w:pPr>
              <w:pStyle w:val="NoSpacing"/>
              <w:numPr>
                <w:ilvl w:val="0"/>
                <w:numId w:val="11"/>
              </w:numPr>
            </w:pPr>
            <w:r>
              <w:t>Foster youth or previously in foster care</w:t>
            </w:r>
          </w:p>
          <w:p w14:paraId="5891EBD4" w14:textId="77777777" w:rsidR="00DC0E36" w:rsidRDefault="00DC0E36" w:rsidP="00DC0E36">
            <w:pPr>
              <w:pStyle w:val="NoSpacing"/>
              <w:numPr>
                <w:ilvl w:val="0"/>
                <w:numId w:val="11"/>
              </w:numPr>
            </w:pPr>
            <w:r>
              <w:t>Pregnant or parenting</w:t>
            </w:r>
          </w:p>
          <w:p w14:paraId="71111621" w14:textId="77777777" w:rsidR="00DC0E36" w:rsidRDefault="00DC0E36" w:rsidP="00DC0E36">
            <w:pPr>
              <w:pStyle w:val="NoSpacing"/>
              <w:numPr>
                <w:ilvl w:val="0"/>
                <w:numId w:val="11"/>
              </w:numPr>
            </w:pPr>
            <w:r>
              <w:t>Individual with a disability</w:t>
            </w:r>
          </w:p>
          <w:p w14:paraId="378AE254" w14:textId="77777777" w:rsidR="00DC0E36" w:rsidRDefault="00DC0E36" w:rsidP="00DC0E36">
            <w:pPr>
              <w:pStyle w:val="NoSpacing"/>
              <w:numPr>
                <w:ilvl w:val="0"/>
                <w:numId w:val="11"/>
              </w:numPr>
            </w:pPr>
            <w:r>
              <w:t>Have secondary diploma, low-income and basic skills deficient</w:t>
            </w:r>
            <w:r w:rsidRPr="007F396F">
              <w:rPr>
                <w:highlight w:val="magenta"/>
              </w:rPr>
              <w:t>*</w:t>
            </w:r>
          </w:p>
          <w:p w14:paraId="6619918C" w14:textId="77777777" w:rsidR="00DC0E36" w:rsidRDefault="00DC0E36" w:rsidP="00DC0E36">
            <w:pPr>
              <w:pStyle w:val="NoSpacing"/>
              <w:numPr>
                <w:ilvl w:val="0"/>
                <w:numId w:val="11"/>
              </w:numPr>
            </w:pPr>
            <w:r>
              <w:t>Have secondary diploma, low-income and English language learner</w:t>
            </w:r>
            <w:r w:rsidRPr="007F396F">
              <w:rPr>
                <w:highlight w:val="magenta"/>
              </w:rPr>
              <w:t>*</w:t>
            </w:r>
          </w:p>
          <w:p w14:paraId="7DF18A50" w14:textId="77777777" w:rsidR="00DC0E36" w:rsidRDefault="00DC0E36" w:rsidP="00DC0E36">
            <w:pPr>
              <w:pStyle w:val="NoSpacing"/>
              <w:numPr>
                <w:ilvl w:val="0"/>
                <w:numId w:val="11"/>
              </w:numPr>
            </w:pPr>
            <w:r>
              <w:t>Individual that requires additional assistance to complete an educational program or to secure or hold employment (locally defined barrier) and low income</w:t>
            </w:r>
            <w:r w:rsidRPr="007F396F">
              <w:rPr>
                <w:highlight w:val="magenta"/>
              </w:rPr>
              <w:t>*</w:t>
            </w:r>
          </w:p>
          <w:p w14:paraId="365412D4" w14:textId="77777777" w:rsidR="00DC0E36" w:rsidRDefault="00DC0E36" w:rsidP="008C66C1">
            <w:pPr>
              <w:pStyle w:val="NoSpacing"/>
            </w:pPr>
          </w:p>
          <w:p w14:paraId="52631AEB" w14:textId="77777777" w:rsidR="00DC0E36" w:rsidRPr="0030047F" w:rsidRDefault="00DC0E36" w:rsidP="008C66C1">
            <w:pPr>
              <w:pStyle w:val="NoSpacing"/>
              <w:ind w:left="720"/>
              <w:rPr>
                <w:i/>
              </w:rPr>
            </w:pPr>
            <w:r w:rsidRPr="007F396F">
              <w:rPr>
                <w:i/>
                <w:highlight w:val="magenta"/>
              </w:rPr>
              <w:t>*</w:t>
            </w:r>
            <w:r>
              <w:rPr>
                <w:i/>
              </w:rPr>
              <w:t>There is a 5% exception to those categories requiring low income, however, this 5% cannot be used without written WDB permission.</w:t>
            </w:r>
          </w:p>
          <w:p w14:paraId="3F0C8349" w14:textId="77777777" w:rsidR="00DC0E36" w:rsidRDefault="00DC0E36" w:rsidP="008C66C1">
            <w:pPr>
              <w:pStyle w:val="NoSpacing"/>
            </w:pPr>
          </w:p>
          <w:p w14:paraId="5E156028" w14:textId="77777777" w:rsidR="00DC0E36" w:rsidRDefault="00DC0E36" w:rsidP="008C66C1">
            <w:pPr>
              <w:pStyle w:val="NoSpacing"/>
            </w:pPr>
            <w:r>
              <w:t xml:space="preserve">Low income </w:t>
            </w:r>
          </w:p>
          <w:p w14:paraId="7516DA29" w14:textId="77777777" w:rsidR="00DC0E36" w:rsidRDefault="00DC0E36" w:rsidP="00DC0E36">
            <w:pPr>
              <w:pStyle w:val="NoSpacing"/>
              <w:numPr>
                <w:ilvl w:val="0"/>
                <w:numId w:val="9"/>
              </w:numPr>
            </w:pPr>
            <w:r>
              <w:t>Family assistance (SNAP/ TANF/ SSI) received in past six months</w:t>
            </w:r>
          </w:p>
          <w:p w14:paraId="08BC4BDC" w14:textId="77777777" w:rsidR="00DC0E36" w:rsidRDefault="00DC0E36" w:rsidP="00DC0E36">
            <w:pPr>
              <w:pStyle w:val="NoSpacing"/>
              <w:numPr>
                <w:ilvl w:val="0"/>
                <w:numId w:val="9"/>
              </w:numPr>
            </w:pPr>
            <w:r>
              <w:t>Family income does not exceed poverty line or 70% of LLISL</w:t>
            </w:r>
          </w:p>
          <w:p w14:paraId="3AB6FF3A" w14:textId="77777777" w:rsidR="00DC0E36" w:rsidRDefault="00DC0E36" w:rsidP="00DC0E36">
            <w:pPr>
              <w:pStyle w:val="NoSpacing"/>
              <w:numPr>
                <w:ilvl w:val="0"/>
                <w:numId w:val="9"/>
              </w:numPr>
            </w:pPr>
            <w:r>
              <w:t>Homeless, homeless child/youth (two definitions)</w:t>
            </w:r>
          </w:p>
          <w:p w14:paraId="196A38C7" w14:textId="77777777" w:rsidR="00DC0E36" w:rsidRDefault="00DC0E36" w:rsidP="00DC0E36">
            <w:pPr>
              <w:pStyle w:val="NoSpacing"/>
              <w:numPr>
                <w:ilvl w:val="0"/>
                <w:numId w:val="9"/>
              </w:numPr>
            </w:pPr>
            <w:r>
              <w:t>Foster youth</w:t>
            </w:r>
          </w:p>
          <w:p w14:paraId="1B10E291" w14:textId="77777777" w:rsidR="00DC0E36" w:rsidRDefault="00DC0E36" w:rsidP="00DC0E36">
            <w:pPr>
              <w:pStyle w:val="NoSpacing"/>
              <w:numPr>
                <w:ilvl w:val="0"/>
                <w:numId w:val="9"/>
              </w:numPr>
            </w:pPr>
            <w:r>
              <w:t>Disability</w:t>
            </w:r>
          </w:p>
          <w:p w14:paraId="71D097F5" w14:textId="77777777" w:rsidR="00DC0E36" w:rsidRDefault="00DC0E36" w:rsidP="00DC0E36">
            <w:pPr>
              <w:pStyle w:val="NoSpacing"/>
              <w:numPr>
                <w:ilvl w:val="0"/>
                <w:numId w:val="9"/>
              </w:numPr>
            </w:pPr>
            <w:r>
              <w:lastRenderedPageBreak/>
              <w:t>Living in a high poverty level</w:t>
            </w:r>
          </w:p>
          <w:p w14:paraId="6A62968D" w14:textId="77777777" w:rsidR="00DC0E36" w:rsidRDefault="00DC0E36" w:rsidP="008C66C1">
            <w:pPr>
              <w:pStyle w:val="NoSpacing"/>
            </w:pPr>
          </w:p>
        </w:tc>
      </w:tr>
    </w:tbl>
    <w:p w14:paraId="034CC5BA" w14:textId="3A0CE1E9" w:rsidR="00EB6B56" w:rsidRDefault="00EB6B56" w:rsidP="00585A8B">
      <w:pPr>
        <w:spacing w:line="240" w:lineRule="exact"/>
        <w:rPr>
          <w:b/>
        </w:rPr>
      </w:pPr>
      <w:r w:rsidRPr="00EC5AC3">
        <w:rPr>
          <w:b/>
        </w:rPr>
        <w:lastRenderedPageBreak/>
        <w:t>A WDB member is NOT expected to become an eligibility expert in the three programs.  There are overlaps between programs and differing eligibility even within programs, for example some youth barriers require income eligibility and others don’t.  Youth and adult a</w:t>
      </w:r>
      <w:r w:rsidR="004E5C17" w:rsidRPr="00EC5AC3">
        <w:rPr>
          <w:b/>
        </w:rPr>
        <w:t xml:space="preserve">ge ranges overlap, </w:t>
      </w:r>
      <w:proofErr w:type="spellStart"/>
      <w:r w:rsidR="004E5C17" w:rsidRPr="00EC5AC3">
        <w:rPr>
          <w:b/>
        </w:rPr>
        <w:t>etc</w:t>
      </w:r>
      <w:proofErr w:type="spellEnd"/>
      <w:r w:rsidR="004E5C17" w:rsidRPr="00EC5AC3">
        <w:rPr>
          <w:b/>
        </w:rPr>
        <w:t xml:space="preserve">, </w:t>
      </w:r>
      <w:proofErr w:type="spellStart"/>
      <w:r w:rsidR="004E5C17" w:rsidRPr="00EC5AC3">
        <w:rPr>
          <w:b/>
        </w:rPr>
        <w:t>etc</w:t>
      </w:r>
      <w:proofErr w:type="spellEnd"/>
      <w:r w:rsidR="004E5C17" w:rsidRPr="00EC5AC3">
        <w:rPr>
          <w:b/>
        </w:rPr>
        <w:t>…</w:t>
      </w:r>
      <w:r w:rsidR="00E64F63">
        <w:rPr>
          <w:b/>
        </w:rPr>
        <w:t xml:space="preserve">  It is OVER’s job to educate/remind you of the basics you need to evaluate the </w:t>
      </w:r>
      <w:r w:rsidR="004E0F70">
        <w:rPr>
          <w:b/>
        </w:rPr>
        <w:t>local decisions that you will be asked to make</w:t>
      </w:r>
      <w:r w:rsidR="00417DCE">
        <w:rPr>
          <w:b/>
        </w:rPr>
        <w:t>.</w:t>
      </w:r>
    </w:p>
    <w:p w14:paraId="65D48B41" w14:textId="1F68ADF4" w:rsidR="006A176B" w:rsidRPr="004A0AFC" w:rsidRDefault="004A0AFC" w:rsidP="0062479D">
      <w:pPr>
        <w:spacing w:line="240" w:lineRule="exact"/>
        <w:rPr>
          <w:b/>
        </w:rPr>
      </w:pPr>
      <w:r>
        <w:rPr>
          <w:b/>
        </w:rPr>
        <w:t>The structure around WIOA involves:</w:t>
      </w:r>
    </w:p>
    <w:p w14:paraId="034CC5BC" w14:textId="77777777" w:rsidR="00597ADD" w:rsidRPr="00EC5AC3" w:rsidRDefault="00597ADD" w:rsidP="00585A8B">
      <w:pPr>
        <w:spacing w:line="240" w:lineRule="exact"/>
      </w:pPr>
      <w:r w:rsidRPr="00EC5AC3">
        <w:rPr>
          <w:b/>
        </w:rPr>
        <w:t>Policy:</w:t>
      </w:r>
      <w:r w:rsidRPr="00EC5AC3">
        <w:t xml:space="preserve">  When the state writes policy, some policies offer the opportunity for local WDB input.  Instead of re-writing the state policy and adding the section of our decision making within it.  Our area provides our local decision(s) and directs the reader to the state policy for the full state language.  This method is designed to:</w:t>
      </w:r>
    </w:p>
    <w:p w14:paraId="034CC5BD" w14:textId="77777777" w:rsidR="00597ADD" w:rsidRPr="00EC5AC3" w:rsidRDefault="00597ADD" w:rsidP="00585A8B">
      <w:pPr>
        <w:spacing w:line="240" w:lineRule="exact"/>
      </w:pPr>
      <w:r w:rsidRPr="00EC5AC3">
        <w:t>1)</w:t>
      </w:r>
      <w:r w:rsidR="00EB6B56" w:rsidRPr="00EC5AC3">
        <w:t xml:space="preserve"> </w:t>
      </w:r>
      <w:r w:rsidRPr="00EC5AC3">
        <w:t>save time of creating and reading dual policies; 2) highlight the local decisions made; 3) avoid updating local policy for each state language change and 4) eliminate the possibility of errors in rewriting state policy into local policy.</w:t>
      </w:r>
    </w:p>
    <w:p w14:paraId="034CC5BE" w14:textId="3428B9C5" w:rsidR="00597ADD" w:rsidRPr="00EC5AC3" w:rsidRDefault="00597ADD" w:rsidP="00585A8B">
      <w:pPr>
        <w:spacing w:line="240" w:lineRule="exact"/>
      </w:pPr>
      <w:r w:rsidRPr="00EC5AC3">
        <w:rPr>
          <w:b/>
        </w:rPr>
        <w:t>Website:</w:t>
      </w:r>
      <w:r w:rsidRPr="00EC5AC3">
        <w:t xml:space="preserve">  The </w:t>
      </w:r>
      <w:hyperlink r:id="rId41" w:history="1">
        <w:r w:rsidRPr="00EC5AC3">
          <w:rPr>
            <w:rStyle w:val="Hyperlink"/>
          </w:rPr>
          <w:t>www.omj15.com</w:t>
        </w:r>
      </w:hyperlink>
      <w:r w:rsidRPr="00EC5AC3">
        <w:t xml:space="preserve"> website is a vital tool to ensure everyone has access to all information (public record) and that everyone always has access to the most current version.  Please consult the website for any programmatic answers as well as past meeting minutes (not posted till after approved)</w:t>
      </w:r>
      <w:r w:rsidR="00EB6B56" w:rsidRPr="00EC5AC3">
        <w:t xml:space="preserve"> but don’t hesitate to contact </w:t>
      </w:r>
      <w:r w:rsidR="009C1ED7">
        <w:t xml:space="preserve">Janell </w:t>
      </w:r>
      <w:r w:rsidR="00EB6B56" w:rsidRPr="00EC5AC3">
        <w:t xml:space="preserve">and/or </w:t>
      </w:r>
      <w:r w:rsidR="009C1ED7" w:rsidRPr="00EC5AC3">
        <w:t>Rebecca</w:t>
      </w:r>
      <w:r w:rsidR="00EB6B56" w:rsidRPr="00EC5AC3">
        <w:t>.  We also appreciate all suggestions for site improvement.</w:t>
      </w:r>
    </w:p>
    <w:p w14:paraId="034CC5BF" w14:textId="77777777" w:rsidR="00EB6B56" w:rsidRPr="00EC5AC3" w:rsidRDefault="006A0C70" w:rsidP="00585A8B">
      <w:pPr>
        <w:spacing w:line="240" w:lineRule="exact"/>
      </w:pPr>
      <w:r w:rsidRPr="00EC5AC3">
        <w:rPr>
          <w:b/>
        </w:rPr>
        <w:t>Service &amp; Performance:</w:t>
      </w:r>
      <w:r w:rsidRPr="00EC5AC3">
        <w:t xml:space="preserve">  </w:t>
      </w:r>
      <w:r w:rsidR="00EB6B56" w:rsidRPr="00EC5AC3">
        <w:t xml:space="preserve">WIOA is not an entitlement program.  While </w:t>
      </w:r>
      <w:r w:rsidRPr="00EC5AC3">
        <w:t xml:space="preserve">all those over 18, in compliance with selective service and legally eligible to work </w:t>
      </w:r>
      <w:r w:rsidR="00EB6B56" w:rsidRPr="00EC5AC3">
        <w:t xml:space="preserve">individuals </w:t>
      </w:r>
      <w:proofErr w:type="gramStart"/>
      <w:r w:rsidR="00EB6B56" w:rsidRPr="00EC5AC3">
        <w:t xml:space="preserve">are </w:t>
      </w:r>
      <w:r w:rsidRPr="00EC5AC3">
        <w:t>able to</w:t>
      </w:r>
      <w:proofErr w:type="gramEnd"/>
      <w:r w:rsidRPr="00EC5AC3">
        <w:t xml:space="preserve"> receive adult services; the service types can have additional qualifiers.  The state defines appropriateness as, “</w:t>
      </w:r>
      <w:r w:rsidR="00EB6B56" w:rsidRPr="00EC5AC3">
        <w:t>The possession of qualities that are right, needed, or suitable for training services.</w:t>
      </w:r>
      <w:r w:rsidRPr="00EC5AC3">
        <w:t>”  WIOA programs are held to achievement of performance standards for those served.  Standards include employability for the year following conclusion of the program.  Wage/credential received and others.  Consecutive failures of a measure can result in restructuring of an area.</w:t>
      </w:r>
      <w:r w:rsidR="00910688" w:rsidRPr="00EC5AC3">
        <w:t xml:space="preserve">  Performance is measured at both the county and area level.  One county’s performance can boost another, so while a county may fail a performance measure, the area might still pass.  Counties also </w:t>
      </w:r>
      <w:r w:rsidR="0066444A" w:rsidRPr="00EC5AC3">
        <w:t>collaborate on training; overcoming obstacles and sharing best practices.</w:t>
      </w:r>
    </w:p>
    <w:p w14:paraId="034CC5C0" w14:textId="77777777" w:rsidR="006A0C70" w:rsidRPr="00EC5AC3" w:rsidRDefault="006A0C70" w:rsidP="00585A8B">
      <w:pPr>
        <w:spacing w:line="240" w:lineRule="exact"/>
        <w:contextualSpacing/>
        <w:rPr>
          <w:b/>
        </w:rPr>
      </w:pPr>
      <w:r w:rsidRPr="00EC5AC3">
        <w:rPr>
          <w:b/>
        </w:rPr>
        <w:t>Funding duration &amp; usage:</w:t>
      </w:r>
    </w:p>
    <w:p w14:paraId="034CC5C1" w14:textId="52AEED6A" w:rsidR="006A0C70" w:rsidRPr="00EC5AC3" w:rsidRDefault="006A0C70" w:rsidP="00585A8B">
      <w:pPr>
        <w:spacing w:line="240" w:lineRule="exact"/>
        <w:contextualSpacing/>
      </w:pPr>
      <w:r w:rsidRPr="00EC5AC3">
        <w:t xml:space="preserve">Local WIOA funding </w:t>
      </w:r>
      <w:r w:rsidR="00910688" w:rsidRPr="00EC5AC3">
        <w:t xml:space="preserve">is provided by the state on a </w:t>
      </w:r>
      <w:r w:rsidR="002E68B6" w:rsidRPr="00EC5AC3">
        <w:t>two-year</w:t>
      </w:r>
      <w:r w:rsidR="00910688" w:rsidRPr="00EC5AC3">
        <w:t xml:space="preserve"> period.  The WIOA year is July through June annually.  The state calculates the area funding in accordance with WIOA legislation based on unemployment, poverty and economy related statistics.  Within the area, it is the WDB’s decision on how to allocate the funding throughout the area.  The funding is received in 2 sets:  Program Year starting July 1 and is all the youth funding but only a small portion of the adult &amp; DW funding.  The majority of the adult &amp; DW funding is on a Fiscal Year and becomes available on October 1.  Regardless of PY or FY, the area has till the following June plus 12 months to use the funding.  Example:  Funding is received 7/1 and 10/1</w:t>
      </w:r>
      <w:r w:rsidR="006E296E">
        <w:t>/2</w:t>
      </w:r>
      <w:r w:rsidR="0021573E">
        <w:t>3</w:t>
      </w:r>
      <w:r w:rsidR="00910688" w:rsidRPr="00EC5AC3">
        <w:t xml:space="preserve">, that funding </w:t>
      </w:r>
      <w:proofErr w:type="gramStart"/>
      <w:r w:rsidR="00910688" w:rsidRPr="00EC5AC3">
        <w:t>has to</w:t>
      </w:r>
      <w:proofErr w:type="gramEnd"/>
      <w:r w:rsidR="00910688" w:rsidRPr="00EC5AC3">
        <w:t xml:space="preserve"> be used by the area no later than 6/30/202</w:t>
      </w:r>
      <w:r w:rsidR="0021573E">
        <w:t>5</w:t>
      </w:r>
      <w:r w:rsidR="00910688" w:rsidRPr="00EC5AC3">
        <w:t>.  The second year, 7/1/</w:t>
      </w:r>
      <w:r w:rsidR="00AF3FCC">
        <w:t>2</w:t>
      </w:r>
      <w:r w:rsidR="001C3C2B">
        <w:t>2</w:t>
      </w:r>
      <w:r w:rsidR="00910688" w:rsidRPr="00EC5AC3">
        <w:t>-6/30/20</w:t>
      </w:r>
      <w:r w:rsidR="00AF3FCC">
        <w:t>2</w:t>
      </w:r>
      <w:r w:rsidR="001C3C2B">
        <w:t>4</w:t>
      </w:r>
      <w:r w:rsidR="00910688" w:rsidRPr="00EC5AC3">
        <w:t xml:space="preserve">, the funding must be fully </w:t>
      </w:r>
      <w:proofErr w:type="gramStart"/>
      <w:r w:rsidR="00910688" w:rsidRPr="00EC5AC3">
        <w:t>spent</w:t>
      </w:r>
      <w:proofErr w:type="gramEnd"/>
      <w:r w:rsidR="00910688" w:rsidRPr="00EC5AC3">
        <w:t xml:space="preserve"> or the state takes it back.  We cooperate and collaborate to ensure the funding is utilized locally.</w:t>
      </w:r>
    </w:p>
    <w:p w14:paraId="034CC5C2" w14:textId="77777777" w:rsidR="006A0C70" w:rsidRPr="00EC5AC3" w:rsidRDefault="006A0C70" w:rsidP="00585A8B">
      <w:pPr>
        <w:spacing w:line="240" w:lineRule="exact"/>
      </w:pPr>
    </w:p>
    <w:p w14:paraId="034CC5C3" w14:textId="57DF9E32" w:rsidR="006C24FC" w:rsidRDefault="006A0C70" w:rsidP="00585A8B">
      <w:pPr>
        <w:spacing w:line="240" w:lineRule="exact"/>
        <w:contextualSpacing/>
        <w:rPr>
          <w:b/>
        </w:rPr>
      </w:pPr>
      <w:r w:rsidRPr="00EC5AC3">
        <w:rPr>
          <w:b/>
        </w:rPr>
        <w:t>Additional Supplementary W</w:t>
      </w:r>
      <w:r w:rsidR="00565F72">
        <w:rPr>
          <w:b/>
        </w:rPr>
        <w:t>orkforce</w:t>
      </w:r>
      <w:r w:rsidRPr="00EC5AC3">
        <w:rPr>
          <w:b/>
        </w:rPr>
        <w:t xml:space="preserve"> </w:t>
      </w:r>
      <w:r w:rsidR="006C24FC" w:rsidRPr="00EC5AC3">
        <w:rPr>
          <w:b/>
        </w:rPr>
        <w:t>Programs:</w:t>
      </w:r>
    </w:p>
    <w:p w14:paraId="6F2A18FD" w14:textId="4E5EE665" w:rsidR="00565F72" w:rsidRPr="00565F72" w:rsidRDefault="00565F72" w:rsidP="00585A8B">
      <w:pPr>
        <w:spacing w:line="240" w:lineRule="exact"/>
        <w:contextualSpacing/>
        <w:rPr>
          <w:bCs/>
        </w:rPr>
      </w:pPr>
      <w:r>
        <w:rPr>
          <w:bCs/>
        </w:rPr>
        <w:t xml:space="preserve">Based on the needs identified by the WDB, OVER tries to match needs with </w:t>
      </w:r>
      <w:r w:rsidR="00643330">
        <w:rPr>
          <w:bCs/>
        </w:rPr>
        <w:t xml:space="preserve">grant opportunities throughout the year to cover </w:t>
      </w:r>
      <w:r w:rsidR="006E2814">
        <w:rPr>
          <w:bCs/>
        </w:rPr>
        <w:t>either funding gaps or things not allowable under existing grants.  E</w:t>
      </w:r>
      <w:r w:rsidR="00BC6764">
        <w:rPr>
          <w:bCs/>
        </w:rPr>
        <w:t>xamples of these are:  DOL-Building a Future Ready Workforce and GRIT.</w:t>
      </w:r>
    </w:p>
    <w:p w14:paraId="034CC5C5" w14:textId="22F387C8" w:rsidR="006C24FC" w:rsidRPr="00EC5AC3" w:rsidRDefault="006A0C70" w:rsidP="00585A8B">
      <w:pPr>
        <w:spacing w:line="240" w:lineRule="exact"/>
        <w:contextualSpacing/>
      </w:pPr>
      <w:r w:rsidRPr="00EC5AC3">
        <w:lastRenderedPageBreak/>
        <w:t>The state may provide additional supplementary WIOA programs throughout the year based on area need.  Common programs are:</w:t>
      </w:r>
    </w:p>
    <w:p w14:paraId="718C7B8C" w14:textId="77777777" w:rsidR="005D02E6" w:rsidRDefault="005D02E6" w:rsidP="00585A8B">
      <w:pPr>
        <w:spacing w:line="240" w:lineRule="exact"/>
        <w:contextualSpacing/>
      </w:pPr>
    </w:p>
    <w:p w14:paraId="034CC5C7" w14:textId="2BF85974" w:rsidR="006C24FC" w:rsidRPr="00EC5AC3" w:rsidRDefault="006C24FC" w:rsidP="00585A8B">
      <w:pPr>
        <w:spacing w:line="240" w:lineRule="exact"/>
        <w:contextualSpacing/>
      </w:pPr>
      <w:r w:rsidRPr="00EC5AC3">
        <w:t>*Rapid Response:  additional DW funding provided in response to a large company closure within the area.</w:t>
      </w:r>
    </w:p>
    <w:p w14:paraId="23D66438" w14:textId="77777777" w:rsidR="005D02E6" w:rsidRDefault="005D02E6" w:rsidP="00585A8B">
      <w:pPr>
        <w:spacing w:line="240" w:lineRule="exact"/>
        <w:contextualSpacing/>
      </w:pPr>
    </w:p>
    <w:p w14:paraId="034CC5C8" w14:textId="356CA3D8" w:rsidR="006C24FC" w:rsidRPr="00EC5AC3" w:rsidRDefault="006C24FC" w:rsidP="00585A8B">
      <w:pPr>
        <w:spacing w:line="240" w:lineRule="exact"/>
        <w:contextualSpacing/>
      </w:pPr>
      <w:r w:rsidRPr="00EC5AC3">
        <w:t xml:space="preserve">*National DW Emergency Grant:  Special funding the state has sought in response to a federally declared disaster.  Flooding, </w:t>
      </w:r>
      <w:proofErr w:type="gramStart"/>
      <w:r w:rsidRPr="00EC5AC3">
        <w:t>storms</w:t>
      </w:r>
      <w:proofErr w:type="gramEnd"/>
      <w:r w:rsidRPr="00EC5AC3">
        <w:t xml:space="preserve"> and most recently opioid epidemic have been some examples of this.</w:t>
      </w:r>
    </w:p>
    <w:p w14:paraId="034CC5C9" w14:textId="77777777" w:rsidR="006C24FC" w:rsidRPr="00EC5AC3" w:rsidRDefault="006C24FC" w:rsidP="00585A8B">
      <w:pPr>
        <w:spacing w:line="240" w:lineRule="exact"/>
        <w:contextualSpacing/>
        <w:rPr>
          <w:b/>
        </w:rPr>
      </w:pPr>
    </w:p>
    <w:p w14:paraId="034CC5CA" w14:textId="77777777" w:rsidR="007A1BC9" w:rsidRPr="00EC5AC3" w:rsidRDefault="006C24FC" w:rsidP="006C24FC">
      <w:pPr>
        <w:spacing w:line="240" w:lineRule="exact"/>
      </w:pPr>
      <w:r w:rsidRPr="00EC5AC3">
        <w:rPr>
          <w:b/>
        </w:rPr>
        <w:t xml:space="preserve">Other employment/training related funding: </w:t>
      </w:r>
      <w:r w:rsidRPr="00EC5AC3">
        <w:t xml:space="preserve"> The WDB in conjunction with the COG can decide to pursue other employment/training related funding through the area structure based on local need.</w:t>
      </w:r>
    </w:p>
    <w:p w14:paraId="034CC5CB" w14:textId="4A9D51AB" w:rsidR="00E7207C" w:rsidRPr="00EC5AC3" w:rsidRDefault="00210AEC" w:rsidP="00E7207C">
      <w:pPr>
        <w:rPr>
          <w:b/>
        </w:rPr>
      </w:pPr>
      <w:r w:rsidRPr="00EC5AC3">
        <w:rPr>
          <w:b/>
        </w:rPr>
        <w:t xml:space="preserve">Thoughts on being a good Board Member </w:t>
      </w:r>
      <w:r w:rsidR="006C24FC" w:rsidRPr="00EC5AC3">
        <w:rPr>
          <w:b/>
        </w:rPr>
        <w:t>–</w:t>
      </w:r>
      <w:r w:rsidRPr="00EC5AC3">
        <w:rPr>
          <w:b/>
        </w:rPr>
        <w:t xml:space="preserve"> Suggestions</w:t>
      </w:r>
      <w:r w:rsidR="006C24FC" w:rsidRPr="00EC5AC3">
        <w:rPr>
          <w:b/>
        </w:rPr>
        <w:t xml:space="preserve"> from other </w:t>
      </w:r>
      <w:r w:rsidR="00983EAC" w:rsidRPr="00EC5AC3">
        <w:rPr>
          <w:b/>
        </w:rPr>
        <w:t>sources</w:t>
      </w:r>
      <w:r w:rsidR="00983EAC">
        <w:rPr>
          <w:b/>
        </w:rPr>
        <w:t>:</w:t>
      </w:r>
    </w:p>
    <w:p w14:paraId="034CC5CC" w14:textId="77777777" w:rsidR="00E7207C" w:rsidRPr="006C24FC" w:rsidRDefault="00E7207C" w:rsidP="00E7207C">
      <w:pPr>
        <w:rPr>
          <w:b/>
          <w:sz w:val="28"/>
          <w:szCs w:val="28"/>
        </w:rPr>
      </w:pPr>
      <w:r w:rsidRPr="00600D85">
        <w:rPr>
          <w:b/>
          <w:noProof/>
          <w:sz w:val="28"/>
          <w:szCs w:val="28"/>
        </w:rPr>
        <w:drawing>
          <wp:inline distT="0" distB="0" distL="0" distR="0" wp14:anchorId="034CC5F9" wp14:editId="52077739">
            <wp:extent cx="5352962" cy="60483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3810" cy="6049333"/>
                    </a:xfrm>
                    <a:prstGeom prst="rect">
                      <a:avLst/>
                    </a:prstGeom>
                    <a:noFill/>
                    <a:ln>
                      <a:noFill/>
                    </a:ln>
                  </pic:spPr>
                </pic:pic>
              </a:graphicData>
            </a:graphic>
          </wp:inline>
        </w:drawing>
      </w:r>
    </w:p>
    <w:p w14:paraId="034CC5CD" w14:textId="09C48485" w:rsidR="00D11018" w:rsidRDefault="00D11018" w:rsidP="00E7207C">
      <w:pPr>
        <w:rPr>
          <w:b/>
          <w:sz w:val="28"/>
          <w:szCs w:val="28"/>
        </w:rPr>
      </w:pPr>
    </w:p>
    <w:p w14:paraId="1F9B0D16" w14:textId="77777777" w:rsidR="005D02E6" w:rsidRDefault="005D02E6" w:rsidP="00D11018">
      <w:pPr>
        <w:spacing w:line="240" w:lineRule="exact"/>
        <w:contextualSpacing/>
        <w:rPr>
          <w:b/>
          <w:sz w:val="28"/>
          <w:szCs w:val="28"/>
        </w:rPr>
      </w:pPr>
    </w:p>
    <w:p w14:paraId="4D945474" w14:textId="77777777" w:rsidR="005D02E6" w:rsidRDefault="005D02E6" w:rsidP="00D11018">
      <w:pPr>
        <w:spacing w:line="240" w:lineRule="exact"/>
        <w:contextualSpacing/>
        <w:rPr>
          <w:b/>
          <w:sz w:val="28"/>
          <w:szCs w:val="28"/>
        </w:rPr>
      </w:pPr>
    </w:p>
    <w:p w14:paraId="034CC5CF" w14:textId="1A51C236" w:rsidR="00D11018" w:rsidRDefault="00D11018" w:rsidP="00D11018">
      <w:pPr>
        <w:spacing w:line="240" w:lineRule="exact"/>
        <w:contextualSpacing/>
        <w:rPr>
          <w:b/>
          <w:sz w:val="28"/>
          <w:szCs w:val="28"/>
        </w:rPr>
      </w:pPr>
      <w:r>
        <w:rPr>
          <w:b/>
          <w:sz w:val="28"/>
          <w:szCs w:val="28"/>
        </w:rPr>
        <w:t>Conclusion:</w:t>
      </w:r>
    </w:p>
    <w:p w14:paraId="525DC4C1" w14:textId="77777777" w:rsidR="00983EAC" w:rsidRDefault="00983EAC" w:rsidP="00D11018">
      <w:pPr>
        <w:spacing w:line="240" w:lineRule="exact"/>
        <w:contextualSpacing/>
        <w:rPr>
          <w:b/>
          <w:sz w:val="28"/>
          <w:szCs w:val="28"/>
        </w:rPr>
      </w:pPr>
    </w:p>
    <w:p w14:paraId="034CC5D0" w14:textId="18962031" w:rsidR="00D11018" w:rsidRDefault="00D11018" w:rsidP="00D11018">
      <w:pPr>
        <w:spacing w:line="240" w:lineRule="exact"/>
        <w:contextualSpacing/>
        <w:rPr>
          <w:b/>
          <w:sz w:val="28"/>
          <w:szCs w:val="28"/>
        </w:rPr>
      </w:pPr>
      <w:r>
        <w:rPr>
          <w:b/>
          <w:sz w:val="28"/>
          <w:szCs w:val="28"/>
        </w:rPr>
        <w:t xml:space="preserve">Again, thank you so much for </w:t>
      </w:r>
      <w:r w:rsidR="00210AEC">
        <w:rPr>
          <w:b/>
          <w:sz w:val="28"/>
          <w:szCs w:val="28"/>
        </w:rPr>
        <w:t xml:space="preserve">your </w:t>
      </w:r>
      <w:r>
        <w:rPr>
          <w:b/>
          <w:sz w:val="28"/>
          <w:szCs w:val="28"/>
        </w:rPr>
        <w:t>membership and the associated time and effort requirements associated with it.  Throughout our years, we have seen many friendships grow out of our shared focus.  Please actively communicate so that we may grow together.  Do not be overwhelmed and try to get past the abbreviations and we’ll try to avoid them!</w:t>
      </w:r>
    </w:p>
    <w:p w14:paraId="034CC5D1" w14:textId="77777777" w:rsidR="00D11018" w:rsidRDefault="00D11018" w:rsidP="00D11018">
      <w:pPr>
        <w:spacing w:line="240" w:lineRule="exact"/>
        <w:contextualSpacing/>
        <w:rPr>
          <w:b/>
          <w:sz w:val="28"/>
          <w:szCs w:val="28"/>
        </w:rPr>
      </w:pPr>
    </w:p>
    <w:p w14:paraId="034CC5D4" w14:textId="77777777" w:rsidR="00317BD0" w:rsidRDefault="00317BD0" w:rsidP="00D11018">
      <w:pPr>
        <w:spacing w:line="240" w:lineRule="exact"/>
        <w:contextualSpacing/>
        <w:rPr>
          <w:b/>
          <w:sz w:val="28"/>
          <w:szCs w:val="28"/>
        </w:rPr>
      </w:pPr>
    </w:p>
    <w:p w14:paraId="034CC5D7" w14:textId="3FA45B42" w:rsidR="00D11018" w:rsidRPr="00D43880" w:rsidRDefault="00D43880" w:rsidP="00D11018">
      <w:pPr>
        <w:spacing w:line="240" w:lineRule="exact"/>
        <w:contextualSpacing/>
        <w:rPr>
          <w:rFonts w:ascii="Fairwater Script" w:hAnsi="Fairwater Script"/>
          <w:b/>
          <w:i/>
          <w:iCs/>
          <w:sz w:val="28"/>
          <w:szCs w:val="28"/>
        </w:rPr>
      </w:pPr>
      <w:r>
        <w:rPr>
          <w:rFonts w:ascii="Fairwater Script" w:hAnsi="Fairwater Script"/>
          <w:b/>
          <w:i/>
          <w:iCs/>
          <w:sz w:val="28"/>
          <w:szCs w:val="28"/>
        </w:rPr>
        <w:t>Your</w:t>
      </w:r>
      <w:r w:rsidRPr="00D43880">
        <w:rPr>
          <w:rFonts w:ascii="Fairwater Script" w:hAnsi="Fairwater Script"/>
          <w:b/>
          <w:i/>
          <w:iCs/>
          <w:sz w:val="28"/>
          <w:szCs w:val="28"/>
        </w:rPr>
        <w:t xml:space="preserve"> Ohio Valley Employment Resource team</w:t>
      </w:r>
    </w:p>
    <w:p w14:paraId="034CC5D8" w14:textId="77777777" w:rsidR="00D11018" w:rsidRDefault="00D11018" w:rsidP="00D11018">
      <w:pPr>
        <w:spacing w:line="240" w:lineRule="exact"/>
        <w:contextualSpacing/>
        <w:rPr>
          <w:b/>
          <w:sz w:val="28"/>
          <w:szCs w:val="28"/>
        </w:rPr>
      </w:pPr>
    </w:p>
    <w:p w14:paraId="034CC5D9" w14:textId="77777777" w:rsidR="00210AEC" w:rsidRDefault="00210AEC" w:rsidP="00D11018">
      <w:pPr>
        <w:spacing w:line="240" w:lineRule="exact"/>
        <w:contextualSpacing/>
        <w:rPr>
          <w:b/>
          <w:sz w:val="28"/>
          <w:szCs w:val="28"/>
        </w:rPr>
      </w:pPr>
    </w:p>
    <w:p w14:paraId="38FF175A" w14:textId="77777777" w:rsidR="000109D7" w:rsidRDefault="000109D7" w:rsidP="00D11018">
      <w:pPr>
        <w:spacing w:line="240" w:lineRule="exact"/>
        <w:contextualSpacing/>
        <w:rPr>
          <w:b/>
          <w:sz w:val="28"/>
          <w:szCs w:val="28"/>
        </w:rPr>
      </w:pPr>
    </w:p>
    <w:p w14:paraId="166D8C77" w14:textId="77777777" w:rsidR="000109D7" w:rsidRDefault="000109D7" w:rsidP="00D11018">
      <w:pPr>
        <w:spacing w:line="240" w:lineRule="exact"/>
        <w:contextualSpacing/>
        <w:rPr>
          <w:b/>
          <w:sz w:val="28"/>
          <w:szCs w:val="28"/>
        </w:rPr>
      </w:pPr>
    </w:p>
    <w:p w14:paraId="71159FA9" w14:textId="77777777" w:rsidR="000109D7" w:rsidRDefault="000109D7" w:rsidP="00D11018">
      <w:pPr>
        <w:spacing w:line="240" w:lineRule="exact"/>
        <w:contextualSpacing/>
        <w:rPr>
          <w:b/>
          <w:sz w:val="28"/>
          <w:szCs w:val="28"/>
        </w:rPr>
      </w:pPr>
    </w:p>
    <w:p w14:paraId="0791166C" w14:textId="77777777" w:rsidR="000109D7" w:rsidRDefault="000109D7" w:rsidP="00D11018">
      <w:pPr>
        <w:spacing w:line="240" w:lineRule="exact"/>
        <w:contextualSpacing/>
        <w:rPr>
          <w:b/>
          <w:sz w:val="28"/>
          <w:szCs w:val="28"/>
        </w:rPr>
      </w:pPr>
    </w:p>
    <w:p w14:paraId="3668D725" w14:textId="77777777" w:rsidR="000109D7" w:rsidRDefault="000109D7" w:rsidP="00D11018">
      <w:pPr>
        <w:spacing w:line="240" w:lineRule="exact"/>
        <w:contextualSpacing/>
        <w:rPr>
          <w:b/>
          <w:sz w:val="28"/>
          <w:szCs w:val="28"/>
        </w:rPr>
      </w:pPr>
    </w:p>
    <w:p w14:paraId="034CC5DA" w14:textId="6415E115" w:rsidR="00D11018" w:rsidRDefault="00D11018" w:rsidP="00D11018">
      <w:pPr>
        <w:spacing w:line="240" w:lineRule="exact"/>
        <w:contextualSpacing/>
        <w:rPr>
          <w:b/>
          <w:sz w:val="28"/>
          <w:szCs w:val="28"/>
        </w:rPr>
      </w:pPr>
      <w:r>
        <w:rPr>
          <w:b/>
          <w:sz w:val="28"/>
          <w:szCs w:val="28"/>
        </w:rPr>
        <w:t>Abbreviation Guide</w:t>
      </w:r>
      <w:r w:rsidR="00210AEC">
        <w:rPr>
          <w:b/>
          <w:sz w:val="28"/>
          <w:szCs w:val="28"/>
        </w:rPr>
        <w:t>:</w:t>
      </w:r>
    </w:p>
    <w:p w14:paraId="3E15BAC0" w14:textId="77777777" w:rsidR="000109D7" w:rsidRPr="000109D7" w:rsidRDefault="000109D7" w:rsidP="000109D7">
      <w:pPr>
        <w:spacing w:after="0" w:line="240" w:lineRule="auto"/>
        <w:rPr>
          <w:rFonts w:ascii="Arial" w:hAnsi="Arial" w:cs="Arial"/>
          <w:sz w:val="24"/>
          <w:szCs w:val="24"/>
        </w:rPr>
      </w:pPr>
      <w:r w:rsidRPr="000109D7">
        <w:rPr>
          <w:rFonts w:ascii="Arial" w:hAnsi="Arial" w:cs="Arial"/>
          <w:b/>
          <w:bCs/>
          <w:sz w:val="24"/>
          <w:szCs w:val="24"/>
        </w:rPr>
        <w:t xml:space="preserve">ABLE </w:t>
      </w:r>
      <w:r w:rsidRPr="000109D7">
        <w:rPr>
          <w:rFonts w:ascii="Arial" w:hAnsi="Arial" w:cs="Arial"/>
          <w:sz w:val="24"/>
          <w:szCs w:val="24"/>
        </w:rPr>
        <w:t>- Adult Basic Literacy and Education (ASPIRE in Ohio)</w:t>
      </w:r>
    </w:p>
    <w:p w14:paraId="62AA3BED" w14:textId="77777777" w:rsidR="000109D7" w:rsidRPr="000109D7" w:rsidRDefault="000109D7" w:rsidP="000109D7">
      <w:pPr>
        <w:spacing w:after="0" w:line="240" w:lineRule="auto"/>
        <w:rPr>
          <w:rFonts w:ascii="Arial" w:hAnsi="Arial" w:cs="Arial"/>
          <w:sz w:val="24"/>
          <w:szCs w:val="24"/>
        </w:rPr>
      </w:pPr>
      <w:r w:rsidRPr="000109D7">
        <w:rPr>
          <w:rFonts w:ascii="Arial" w:hAnsi="Arial" w:cs="Arial"/>
          <w:b/>
          <w:bCs/>
          <w:sz w:val="24"/>
          <w:szCs w:val="24"/>
        </w:rPr>
        <w:t>ARIES</w:t>
      </w:r>
      <w:r w:rsidRPr="000109D7">
        <w:rPr>
          <w:rFonts w:ascii="Arial" w:hAnsi="Arial" w:cs="Arial"/>
          <w:sz w:val="24"/>
          <w:szCs w:val="24"/>
        </w:rPr>
        <w:t xml:space="preserve"> - State Case Management System</w:t>
      </w:r>
      <w:r w:rsidRPr="000109D7">
        <w:rPr>
          <w:rFonts w:ascii="Arial" w:hAnsi="Arial" w:cs="Arial"/>
          <w:sz w:val="24"/>
          <w:szCs w:val="24"/>
        </w:rPr>
        <w:br/>
      </w:r>
      <w:r w:rsidRPr="000109D7">
        <w:rPr>
          <w:rFonts w:ascii="Arial" w:hAnsi="Arial" w:cs="Arial"/>
          <w:b/>
          <w:bCs/>
          <w:sz w:val="24"/>
          <w:szCs w:val="24"/>
        </w:rPr>
        <w:t>CCMEP</w:t>
      </w:r>
      <w:r w:rsidRPr="000109D7">
        <w:rPr>
          <w:rFonts w:ascii="Arial" w:hAnsi="Arial" w:cs="Arial"/>
          <w:sz w:val="24"/>
          <w:szCs w:val="24"/>
        </w:rPr>
        <w:t xml:space="preserve"> –Comprehensive Case Management Employment &amp; Training Program</w:t>
      </w:r>
      <w:r w:rsidRPr="000109D7">
        <w:rPr>
          <w:rFonts w:ascii="Arial" w:hAnsi="Arial" w:cs="Arial"/>
          <w:sz w:val="24"/>
          <w:szCs w:val="24"/>
        </w:rPr>
        <w:br/>
      </w:r>
      <w:r w:rsidRPr="000109D7">
        <w:rPr>
          <w:rFonts w:ascii="Arial" w:hAnsi="Arial" w:cs="Arial"/>
          <w:b/>
          <w:bCs/>
          <w:sz w:val="24"/>
          <w:szCs w:val="24"/>
        </w:rPr>
        <w:t>CDJFS</w:t>
      </w:r>
      <w:r w:rsidRPr="000109D7">
        <w:rPr>
          <w:rFonts w:ascii="Arial" w:hAnsi="Arial" w:cs="Arial"/>
          <w:sz w:val="24"/>
          <w:szCs w:val="24"/>
        </w:rPr>
        <w:t xml:space="preserve"> - County Department of Job &amp; Family Services</w:t>
      </w:r>
      <w:r w:rsidRPr="000109D7">
        <w:rPr>
          <w:rFonts w:ascii="Arial" w:hAnsi="Arial" w:cs="Arial"/>
          <w:sz w:val="24"/>
          <w:szCs w:val="24"/>
        </w:rPr>
        <w:br/>
      </w:r>
      <w:r w:rsidRPr="000109D7">
        <w:rPr>
          <w:rFonts w:ascii="Arial" w:hAnsi="Arial" w:cs="Arial"/>
          <w:b/>
          <w:bCs/>
          <w:sz w:val="24"/>
          <w:szCs w:val="24"/>
        </w:rPr>
        <w:t>CFIS</w:t>
      </w:r>
      <w:r w:rsidRPr="000109D7">
        <w:rPr>
          <w:rFonts w:ascii="Arial" w:hAnsi="Arial" w:cs="Arial"/>
          <w:sz w:val="24"/>
          <w:szCs w:val="24"/>
        </w:rPr>
        <w:t xml:space="preserve"> – Comprehensive Financial Info. System (state financial reporting system)</w:t>
      </w:r>
      <w:r w:rsidRPr="000109D7">
        <w:rPr>
          <w:rFonts w:ascii="Arial" w:hAnsi="Arial" w:cs="Arial"/>
          <w:sz w:val="24"/>
          <w:szCs w:val="24"/>
        </w:rPr>
        <w:br/>
      </w:r>
      <w:r w:rsidRPr="000109D7">
        <w:rPr>
          <w:rFonts w:ascii="Arial" w:hAnsi="Arial" w:cs="Arial"/>
          <w:b/>
          <w:bCs/>
          <w:sz w:val="24"/>
          <w:szCs w:val="24"/>
        </w:rPr>
        <w:t>CLEO</w:t>
      </w:r>
      <w:r w:rsidRPr="000109D7">
        <w:rPr>
          <w:rFonts w:ascii="Arial" w:hAnsi="Arial" w:cs="Arial"/>
          <w:sz w:val="24"/>
          <w:szCs w:val="24"/>
        </w:rPr>
        <w:t xml:space="preserve"> - Chief Local Elected Officials (CLEO):</w:t>
      </w:r>
      <w:r w:rsidRPr="000109D7">
        <w:rPr>
          <w:rFonts w:ascii="Arial" w:hAnsi="Arial" w:cs="Arial"/>
          <w:sz w:val="24"/>
          <w:szCs w:val="24"/>
        </w:rPr>
        <w:br/>
      </w:r>
      <w:r w:rsidRPr="000109D7">
        <w:rPr>
          <w:rFonts w:ascii="Arial" w:hAnsi="Arial" w:cs="Arial"/>
          <w:b/>
          <w:bCs/>
          <w:sz w:val="24"/>
          <w:szCs w:val="24"/>
        </w:rPr>
        <w:t>COG</w:t>
      </w:r>
      <w:r w:rsidRPr="000109D7">
        <w:rPr>
          <w:rFonts w:ascii="Arial" w:hAnsi="Arial" w:cs="Arial"/>
          <w:sz w:val="24"/>
          <w:szCs w:val="24"/>
        </w:rPr>
        <w:t xml:space="preserve"> - Council of Governments –Commissioners of the 4 counties</w:t>
      </w:r>
      <w:r w:rsidRPr="000109D7">
        <w:rPr>
          <w:rFonts w:ascii="Arial" w:hAnsi="Arial" w:cs="Arial"/>
          <w:sz w:val="24"/>
          <w:szCs w:val="24"/>
        </w:rPr>
        <w:br/>
      </w:r>
      <w:r w:rsidRPr="000109D7">
        <w:rPr>
          <w:rFonts w:ascii="Arial" w:hAnsi="Arial" w:cs="Arial"/>
          <w:b/>
          <w:bCs/>
          <w:sz w:val="24"/>
          <w:szCs w:val="24"/>
        </w:rPr>
        <w:t>DW</w:t>
      </w:r>
      <w:r w:rsidRPr="000109D7">
        <w:rPr>
          <w:rFonts w:ascii="Arial" w:hAnsi="Arial" w:cs="Arial"/>
          <w:sz w:val="24"/>
          <w:szCs w:val="24"/>
        </w:rPr>
        <w:t xml:space="preserve"> - Dislocated Worker</w:t>
      </w:r>
    </w:p>
    <w:p w14:paraId="37C9EDAE" w14:textId="77777777" w:rsidR="000109D7" w:rsidRPr="000109D7" w:rsidRDefault="000109D7" w:rsidP="000109D7">
      <w:pPr>
        <w:spacing w:after="0" w:line="240" w:lineRule="auto"/>
        <w:rPr>
          <w:rFonts w:ascii="Arial" w:hAnsi="Arial" w:cs="Arial"/>
          <w:sz w:val="24"/>
          <w:szCs w:val="24"/>
        </w:rPr>
      </w:pPr>
      <w:r w:rsidRPr="000109D7">
        <w:rPr>
          <w:rFonts w:ascii="Arial" w:hAnsi="Arial" w:cs="Arial"/>
          <w:b/>
          <w:bCs/>
          <w:sz w:val="24"/>
          <w:szCs w:val="24"/>
        </w:rPr>
        <w:t>IWT</w:t>
      </w:r>
      <w:r w:rsidRPr="000109D7">
        <w:rPr>
          <w:rFonts w:ascii="Arial" w:hAnsi="Arial" w:cs="Arial"/>
          <w:sz w:val="24"/>
          <w:szCs w:val="24"/>
        </w:rPr>
        <w:t xml:space="preserve"> - Incumbent Worker Training</w:t>
      </w:r>
      <w:r w:rsidRPr="000109D7">
        <w:rPr>
          <w:rFonts w:ascii="Arial" w:hAnsi="Arial" w:cs="Arial"/>
          <w:sz w:val="24"/>
          <w:szCs w:val="24"/>
        </w:rPr>
        <w:br/>
      </w:r>
      <w:r w:rsidRPr="000109D7">
        <w:rPr>
          <w:rFonts w:ascii="Arial" w:hAnsi="Arial" w:cs="Arial"/>
          <w:b/>
          <w:bCs/>
          <w:sz w:val="24"/>
          <w:szCs w:val="24"/>
        </w:rPr>
        <w:t>FTE</w:t>
      </w:r>
      <w:r w:rsidRPr="000109D7">
        <w:rPr>
          <w:rFonts w:ascii="Arial" w:hAnsi="Arial" w:cs="Arial"/>
          <w:sz w:val="24"/>
          <w:szCs w:val="24"/>
        </w:rPr>
        <w:t xml:space="preserve"> - Full-Time Equivalent for distributing one stop costs</w:t>
      </w:r>
      <w:r w:rsidRPr="000109D7">
        <w:rPr>
          <w:rFonts w:ascii="Arial" w:hAnsi="Arial" w:cs="Arial"/>
          <w:sz w:val="24"/>
          <w:szCs w:val="24"/>
        </w:rPr>
        <w:br/>
      </w:r>
      <w:r w:rsidRPr="000109D7">
        <w:rPr>
          <w:rFonts w:ascii="Arial" w:hAnsi="Arial" w:cs="Arial"/>
          <w:b/>
          <w:bCs/>
          <w:sz w:val="24"/>
          <w:szCs w:val="24"/>
        </w:rPr>
        <w:t>MOU</w:t>
      </w:r>
      <w:r w:rsidRPr="000109D7">
        <w:rPr>
          <w:rFonts w:ascii="Arial" w:hAnsi="Arial" w:cs="Arial"/>
          <w:sz w:val="24"/>
          <w:szCs w:val="24"/>
        </w:rPr>
        <w:t xml:space="preserve"> - Memorandum of Understanding</w:t>
      </w:r>
      <w:r w:rsidRPr="000109D7">
        <w:rPr>
          <w:rFonts w:ascii="Arial" w:hAnsi="Arial" w:cs="Arial"/>
          <w:sz w:val="24"/>
          <w:szCs w:val="24"/>
        </w:rPr>
        <w:br/>
      </w:r>
      <w:r w:rsidRPr="000109D7">
        <w:rPr>
          <w:rFonts w:ascii="Arial" w:hAnsi="Arial" w:cs="Arial"/>
          <w:b/>
          <w:bCs/>
          <w:sz w:val="24"/>
          <w:szCs w:val="24"/>
        </w:rPr>
        <w:t>NDWG or NEG</w:t>
      </w:r>
      <w:r w:rsidRPr="000109D7">
        <w:rPr>
          <w:rFonts w:ascii="Arial" w:hAnsi="Arial" w:cs="Arial"/>
          <w:sz w:val="24"/>
          <w:szCs w:val="24"/>
        </w:rPr>
        <w:t xml:space="preserve"> - National Dislocated Worker Emergency Grant</w:t>
      </w:r>
    </w:p>
    <w:p w14:paraId="58B00C58" w14:textId="77777777" w:rsidR="000109D7" w:rsidRPr="000109D7" w:rsidRDefault="000109D7" w:rsidP="000109D7">
      <w:pPr>
        <w:spacing w:after="0" w:line="240" w:lineRule="auto"/>
        <w:rPr>
          <w:rFonts w:ascii="Arial" w:hAnsi="Arial" w:cs="Arial"/>
          <w:sz w:val="24"/>
          <w:szCs w:val="24"/>
        </w:rPr>
      </w:pPr>
      <w:r w:rsidRPr="000109D7">
        <w:rPr>
          <w:rFonts w:ascii="Arial" w:hAnsi="Arial" w:cs="Arial"/>
          <w:b/>
          <w:bCs/>
          <w:sz w:val="24"/>
          <w:szCs w:val="24"/>
        </w:rPr>
        <w:t>OJT</w:t>
      </w:r>
      <w:r w:rsidRPr="000109D7">
        <w:rPr>
          <w:rFonts w:ascii="Arial" w:hAnsi="Arial" w:cs="Arial"/>
          <w:sz w:val="24"/>
          <w:szCs w:val="24"/>
        </w:rPr>
        <w:t xml:space="preserve"> - On the Job Training</w:t>
      </w:r>
      <w:r w:rsidRPr="000109D7">
        <w:rPr>
          <w:rFonts w:ascii="Arial" w:hAnsi="Arial" w:cs="Arial"/>
          <w:sz w:val="24"/>
          <w:szCs w:val="24"/>
        </w:rPr>
        <w:br/>
      </w:r>
      <w:r w:rsidRPr="000109D7">
        <w:rPr>
          <w:rFonts w:ascii="Arial" w:hAnsi="Arial" w:cs="Arial"/>
          <w:b/>
          <w:bCs/>
          <w:sz w:val="24"/>
          <w:szCs w:val="24"/>
        </w:rPr>
        <w:t>OMJ</w:t>
      </w:r>
      <w:r w:rsidRPr="000109D7">
        <w:rPr>
          <w:rFonts w:ascii="Arial" w:hAnsi="Arial" w:cs="Arial"/>
          <w:sz w:val="24"/>
          <w:szCs w:val="24"/>
        </w:rPr>
        <w:t xml:space="preserve"> – OhioMeansJobs (Yes, it’s supposed to be one word)</w:t>
      </w:r>
      <w:r w:rsidRPr="000109D7">
        <w:rPr>
          <w:rFonts w:ascii="Arial" w:hAnsi="Arial" w:cs="Arial"/>
          <w:sz w:val="24"/>
          <w:szCs w:val="24"/>
        </w:rPr>
        <w:br/>
      </w:r>
      <w:r w:rsidRPr="000109D7">
        <w:rPr>
          <w:rFonts w:ascii="Arial" w:hAnsi="Arial" w:cs="Arial"/>
          <w:b/>
          <w:bCs/>
          <w:sz w:val="24"/>
          <w:szCs w:val="24"/>
        </w:rPr>
        <w:t>OOD</w:t>
      </w:r>
      <w:r w:rsidRPr="000109D7">
        <w:rPr>
          <w:rFonts w:ascii="Arial" w:hAnsi="Arial" w:cs="Arial"/>
          <w:sz w:val="24"/>
          <w:szCs w:val="24"/>
        </w:rPr>
        <w:t xml:space="preserve"> - Opportunities for Ohioans with Disabilities</w:t>
      </w:r>
    </w:p>
    <w:p w14:paraId="74D66787" w14:textId="77777777" w:rsidR="000109D7" w:rsidRPr="000109D7" w:rsidRDefault="000109D7" w:rsidP="000109D7">
      <w:pPr>
        <w:spacing w:after="0" w:line="240" w:lineRule="auto"/>
        <w:rPr>
          <w:rFonts w:ascii="Arial" w:hAnsi="Arial" w:cs="Arial"/>
          <w:sz w:val="24"/>
          <w:szCs w:val="24"/>
        </w:rPr>
      </w:pPr>
      <w:r w:rsidRPr="000109D7">
        <w:rPr>
          <w:rFonts w:ascii="Arial" w:hAnsi="Arial" w:cs="Arial"/>
          <w:b/>
          <w:bCs/>
          <w:sz w:val="24"/>
          <w:szCs w:val="24"/>
        </w:rPr>
        <w:t>OWA</w:t>
      </w:r>
      <w:r w:rsidRPr="000109D7">
        <w:rPr>
          <w:rFonts w:ascii="Arial" w:hAnsi="Arial" w:cs="Arial"/>
          <w:sz w:val="24"/>
          <w:szCs w:val="24"/>
        </w:rPr>
        <w:t>-Ohio Workforce Association (Workforce Area Directors)</w:t>
      </w:r>
      <w:r w:rsidRPr="000109D7">
        <w:rPr>
          <w:rFonts w:ascii="Arial" w:hAnsi="Arial" w:cs="Arial"/>
          <w:sz w:val="24"/>
          <w:szCs w:val="24"/>
        </w:rPr>
        <w:br/>
      </w:r>
      <w:r w:rsidRPr="000109D7">
        <w:rPr>
          <w:rFonts w:ascii="Arial" w:hAnsi="Arial" w:cs="Arial"/>
          <w:b/>
          <w:bCs/>
          <w:sz w:val="24"/>
          <w:szCs w:val="24"/>
        </w:rPr>
        <w:t>OVER</w:t>
      </w:r>
      <w:r w:rsidRPr="000109D7">
        <w:rPr>
          <w:rFonts w:ascii="Arial" w:hAnsi="Arial" w:cs="Arial"/>
          <w:sz w:val="24"/>
          <w:szCs w:val="24"/>
        </w:rPr>
        <w:t xml:space="preserve"> - Ohio Valley Employment Resource (OVER)</w:t>
      </w:r>
    </w:p>
    <w:p w14:paraId="604EA4E5" w14:textId="77777777" w:rsidR="000109D7" w:rsidRPr="000109D7" w:rsidRDefault="000109D7" w:rsidP="000109D7">
      <w:pPr>
        <w:spacing w:after="0" w:line="240" w:lineRule="auto"/>
        <w:rPr>
          <w:rFonts w:ascii="Arial" w:hAnsi="Arial" w:cs="Arial"/>
          <w:sz w:val="24"/>
          <w:szCs w:val="24"/>
        </w:rPr>
      </w:pPr>
      <w:r w:rsidRPr="000109D7">
        <w:rPr>
          <w:rFonts w:ascii="Arial" w:hAnsi="Arial" w:cs="Arial"/>
          <w:b/>
          <w:bCs/>
          <w:sz w:val="24"/>
          <w:szCs w:val="24"/>
        </w:rPr>
        <w:t>RFP</w:t>
      </w:r>
      <w:r w:rsidRPr="000109D7">
        <w:rPr>
          <w:rFonts w:ascii="Arial" w:hAnsi="Arial" w:cs="Arial"/>
          <w:sz w:val="24"/>
          <w:szCs w:val="24"/>
        </w:rPr>
        <w:t xml:space="preserve"> – Request for Proposal</w:t>
      </w:r>
      <w:r w:rsidRPr="000109D7">
        <w:rPr>
          <w:rFonts w:ascii="Arial" w:hAnsi="Arial" w:cs="Arial"/>
          <w:sz w:val="24"/>
          <w:szCs w:val="24"/>
        </w:rPr>
        <w:br/>
      </w:r>
      <w:r w:rsidRPr="000109D7">
        <w:rPr>
          <w:rFonts w:ascii="Arial" w:hAnsi="Arial" w:cs="Arial"/>
          <w:b/>
          <w:bCs/>
          <w:sz w:val="24"/>
          <w:szCs w:val="24"/>
        </w:rPr>
        <w:t>RMS</w:t>
      </w:r>
      <w:r w:rsidRPr="000109D7">
        <w:rPr>
          <w:rFonts w:ascii="Arial" w:hAnsi="Arial" w:cs="Arial"/>
          <w:sz w:val="24"/>
          <w:szCs w:val="24"/>
        </w:rPr>
        <w:t xml:space="preserve"> – Random Moment Sampling (CDJFS way of allocating shared costs)</w:t>
      </w:r>
    </w:p>
    <w:p w14:paraId="4418D2F6" w14:textId="77777777" w:rsidR="000109D7" w:rsidRPr="000109D7" w:rsidRDefault="000109D7" w:rsidP="000109D7">
      <w:pPr>
        <w:spacing w:after="0" w:line="240" w:lineRule="auto"/>
        <w:rPr>
          <w:rFonts w:ascii="Arial" w:hAnsi="Arial" w:cs="Arial"/>
          <w:sz w:val="24"/>
          <w:szCs w:val="24"/>
        </w:rPr>
      </w:pPr>
      <w:r w:rsidRPr="000109D7">
        <w:rPr>
          <w:rFonts w:ascii="Arial" w:hAnsi="Arial" w:cs="Arial"/>
          <w:b/>
          <w:bCs/>
          <w:sz w:val="24"/>
          <w:szCs w:val="24"/>
        </w:rPr>
        <w:t>VR</w:t>
      </w:r>
      <w:r w:rsidRPr="000109D7">
        <w:rPr>
          <w:rFonts w:ascii="Arial" w:hAnsi="Arial" w:cs="Arial"/>
          <w:sz w:val="24"/>
          <w:szCs w:val="24"/>
        </w:rPr>
        <w:t xml:space="preserve"> - Virtual Reality</w:t>
      </w:r>
      <w:r w:rsidRPr="000109D7">
        <w:rPr>
          <w:rFonts w:ascii="Arial" w:hAnsi="Arial" w:cs="Arial"/>
          <w:sz w:val="24"/>
          <w:szCs w:val="24"/>
        </w:rPr>
        <w:br/>
      </w:r>
      <w:r w:rsidRPr="000109D7">
        <w:rPr>
          <w:rFonts w:ascii="Arial" w:hAnsi="Arial" w:cs="Arial"/>
          <w:b/>
          <w:bCs/>
          <w:sz w:val="24"/>
          <w:szCs w:val="24"/>
        </w:rPr>
        <w:t>WDA</w:t>
      </w:r>
      <w:r w:rsidRPr="000109D7">
        <w:rPr>
          <w:rFonts w:ascii="Arial" w:hAnsi="Arial" w:cs="Arial"/>
          <w:sz w:val="24"/>
          <w:szCs w:val="24"/>
        </w:rPr>
        <w:t>- Workforce Development Area (ours is #15)</w:t>
      </w:r>
      <w:r w:rsidRPr="000109D7">
        <w:rPr>
          <w:rFonts w:ascii="Arial" w:hAnsi="Arial" w:cs="Arial"/>
          <w:sz w:val="24"/>
          <w:szCs w:val="24"/>
        </w:rPr>
        <w:br/>
      </w:r>
      <w:r w:rsidRPr="000109D7">
        <w:rPr>
          <w:rFonts w:ascii="Arial" w:hAnsi="Arial" w:cs="Arial"/>
          <w:b/>
          <w:bCs/>
          <w:sz w:val="24"/>
          <w:szCs w:val="24"/>
        </w:rPr>
        <w:t>WDB</w:t>
      </w:r>
      <w:r w:rsidRPr="000109D7">
        <w:rPr>
          <w:rFonts w:ascii="Arial" w:hAnsi="Arial" w:cs="Arial"/>
          <w:sz w:val="24"/>
          <w:szCs w:val="24"/>
        </w:rPr>
        <w:t xml:space="preserve"> - Workforce Development Board</w:t>
      </w:r>
      <w:r w:rsidRPr="000109D7">
        <w:rPr>
          <w:rFonts w:ascii="Arial" w:hAnsi="Arial" w:cs="Arial"/>
          <w:sz w:val="24"/>
          <w:szCs w:val="24"/>
        </w:rPr>
        <w:br/>
      </w:r>
      <w:r w:rsidRPr="000109D7">
        <w:rPr>
          <w:rFonts w:ascii="Arial" w:hAnsi="Arial" w:cs="Arial"/>
          <w:b/>
          <w:bCs/>
          <w:sz w:val="24"/>
          <w:szCs w:val="24"/>
        </w:rPr>
        <w:t>WIOA</w:t>
      </w:r>
      <w:r w:rsidRPr="000109D7">
        <w:rPr>
          <w:rFonts w:ascii="Arial" w:hAnsi="Arial" w:cs="Arial"/>
          <w:sz w:val="24"/>
          <w:szCs w:val="24"/>
        </w:rPr>
        <w:t xml:space="preserve"> – Workforce Innovation and Opportunity Act</w:t>
      </w:r>
    </w:p>
    <w:p w14:paraId="0762052E" w14:textId="77777777" w:rsidR="000109D7" w:rsidRPr="000109D7" w:rsidRDefault="000109D7" w:rsidP="000109D7">
      <w:pPr>
        <w:spacing w:after="0" w:line="240" w:lineRule="auto"/>
        <w:rPr>
          <w:rFonts w:ascii="Arial" w:hAnsi="Arial" w:cs="Arial"/>
          <w:sz w:val="24"/>
          <w:szCs w:val="24"/>
        </w:rPr>
      </w:pPr>
      <w:r w:rsidRPr="000109D7">
        <w:rPr>
          <w:rFonts w:ascii="Arial" w:hAnsi="Arial" w:cs="Arial"/>
          <w:b/>
          <w:bCs/>
          <w:sz w:val="24"/>
          <w:szCs w:val="24"/>
        </w:rPr>
        <w:t>WOTC</w:t>
      </w:r>
      <w:r w:rsidRPr="000109D7">
        <w:rPr>
          <w:rFonts w:ascii="Arial" w:hAnsi="Arial" w:cs="Arial"/>
          <w:sz w:val="24"/>
          <w:szCs w:val="24"/>
        </w:rPr>
        <w:t xml:space="preserve"> - Work Opportunity Tax Credit</w:t>
      </w:r>
    </w:p>
    <w:p w14:paraId="566D7912" w14:textId="77777777" w:rsidR="000109D7" w:rsidRPr="000109D7" w:rsidRDefault="000109D7" w:rsidP="000109D7">
      <w:pPr>
        <w:spacing w:after="0" w:line="240" w:lineRule="auto"/>
        <w:rPr>
          <w:rFonts w:ascii="Arial" w:hAnsi="Arial" w:cs="Arial"/>
          <w:sz w:val="24"/>
          <w:szCs w:val="24"/>
        </w:rPr>
      </w:pPr>
      <w:r w:rsidRPr="000109D7">
        <w:rPr>
          <w:rFonts w:ascii="Arial" w:hAnsi="Arial" w:cs="Arial"/>
          <w:b/>
          <w:bCs/>
          <w:sz w:val="24"/>
          <w:szCs w:val="24"/>
        </w:rPr>
        <w:t xml:space="preserve">YIS </w:t>
      </w:r>
      <w:r w:rsidRPr="000109D7">
        <w:rPr>
          <w:rFonts w:ascii="Arial" w:hAnsi="Arial" w:cs="Arial"/>
          <w:sz w:val="24"/>
          <w:szCs w:val="24"/>
        </w:rPr>
        <w:t>- Youth In-School</w:t>
      </w:r>
    </w:p>
    <w:p w14:paraId="40CA8CB1" w14:textId="77777777" w:rsidR="000109D7" w:rsidRPr="000109D7" w:rsidRDefault="000109D7" w:rsidP="000109D7">
      <w:pPr>
        <w:spacing w:after="0" w:line="240" w:lineRule="auto"/>
        <w:rPr>
          <w:rFonts w:ascii="Arial" w:hAnsi="Arial" w:cs="Arial"/>
          <w:sz w:val="24"/>
          <w:szCs w:val="24"/>
        </w:rPr>
      </w:pPr>
      <w:r w:rsidRPr="000109D7">
        <w:rPr>
          <w:rFonts w:ascii="Arial" w:hAnsi="Arial" w:cs="Arial"/>
          <w:b/>
          <w:bCs/>
          <w:sz w:val="24"/>
          <w:szCs w:val="24"/>
        </w:rPr>
        <w:t>YOS</w:t>
      </w:r>
      <w:r w:rsidRPr="000109D7">
        <w:rPr>
          <w:rFonts w:ascii="Arial" w:hAnsi="Arial" w:cs="Arial"/>
          <w:sz w:val="24"/>
          <w:szCs w:val="24"/>
        </w:rPr>
        <w:t xml:space="preserve"> -Youth Out of School</w:t>
      </w:r>
    </w:p>
    <w:p w14:paraId="034CC5ED" w14:textId="77777777" w:rsidR="00A20C93" w:rsidRPr="0084065E" w:rsidRDefault="00A20C93" w:rsidP="0084065E">
      <w:pPr>
        <w:spacing w:line="240" w:lineRule="exact"/>
        <w:contextualSpacing/>
        <w:rPr>
          <w:sz w:val="28"/>
          <w:szCs w:val="28"/>
        </w:rPr>
      </w:pPr>
    </w:p>
    <w:p w14:paraId="034CC5EE" w14:textId="77777777" w:rsidR="00210AEC" w:rsidRDefault="00210AEC" w:rsidP="00E7207C">
      <w:pPr>
        <w:rPr>
          <w:b/>
          <w:sz w:val="28"/>
          <w:szCs w:val="28"/>
        </w:rPr>
      </w:pPr>
    </w:p>
    <w:p w14:paraId="034CC5EF" w14:textId="77777777" w:rsidR="00E7207C" w:rsidRDefault="00A20C93" w:rsidP="00210AEC">
      <w:pPr>
        <w:spacing w:line="240" w:lineRule="exact"/>
        <w:contextualSpacing/>
        <w:rPr>
          <w:b/>
          <w:sz w:val="28"/>
          <w:szCs w:val="28"/>
        </w:rPr>
      </w:pPr>
      <w:r>
        <w:rPr>
          <w:b/>
          <w:sz w:val="28"/>
          <w:szCs w:val="28"/>
        </w:rPr>
        <w:lastRenderedPageBreak/>
        <w:t>References</w:t>
      </w:r>
      <w:r w:rsidR="00E7207C">
        <w:rPr>
          <w:b/>
          <w:sz w:val="28"/>
          <w:szCs w:val="28"/>
        </w:rPr>
        <w:t>:</w:t>
      </w:r>
    </w:p>
    <w:p w14:paraId="034CC5F0" w14:textId="77777777" w:rsidR="009A0943" w:rsidRDefault="00000000" w:rsidP="00210AEC">
      <w:pPr>
        <w:pStyle w:val="NoSpacing"/>
        <w:spacing w:line="240" w:lineRule="exact"/>
        <w:contextualSpacing/>
        <w:rPr>
          <w:rFonts w:ascii="Arial" w:hAnsi="Arial" w:cs="Arial"/>
        </w:rPr>
      </w:pPr>
      <w:hyperlink r:id="rId43" w:history="1">
        <w:r w:rsidR="00A20C93" w:rsidRPr="0072108D">
          <w:rPr>
            <w:rStyle w:val="Hyperlink"/>
            <w:rFonts w:ascii="Arial" w:hAnsi="Arial" w:cs="Arial"/>
          </w:rPr>
          <w:t>https://www.omj15.com/</w:t>
        </w:r>
      </w:hyperlink>
      <w:r w:rsidR="00A20C93">
        <w:rPr>
          <w:rFonts w:ascii="Arial" w:hAnsi="Arial" w:cs="Arial"/>
        </w:rPr>
        <w:t xml:space="preserve"> Bylaws, membership, minutes, policy – If it’s local, it’s there!</w:t>
      </w:r>
    </w:p>
    <w:p w14:paraId="034CC5F1" w14:textId="77777777" w:rsidR="00A20C93" w:rsidRDefault="00000000" w:rsidP="00210AEC">
      <w:pPr>
        <w:pStyle w:val="NoSpacing"/>
        <w:spacing w:line="240" w:lineRule="exact"/>
        <w:contextualSpacing/>
        <w:rPr>
          <w:rFonts w:ascii="Arial" w:hAnsi="Arial" w:cs="Arial"/>
        </w:rPr>
      </w:pPr>
      <w:hyperlink r:id="rId44" w:history="1">
        <w:r w:rsidR="00A20C93" w:rsidRPr="0072108D">
          <w:rPr>
            <w:rStyle w:val="Hyperlink"/>
            <w:rFonts w:ascii="Arial" w:hAnsi="Arial" w:cs="Arial"/>
          </w:rPr>
          <w:t>http://emanuals.jfs.ohio.gov/Workforce/WIOA/WIOAPL/</w:t>
        </w:r>
      </w:hyperlink>
      <w:r w:rsidR="00A20C93">
        <w:rPr>
          <w:rFonts w:ascii="Arial" w:hAnsi="Arial" w:cs="Arial"/>
        </w:rPr>
        <w:t xml:space="preserve"> state WIOA policy</w:t>
      </w:r>
    </w:p>
    <w:p w14:paraId="034CC5F2" w14:textId="77777777" w:rsidR="00A20C93" w:rsidRDefault="00000000" w:rsidP="00E7207C">
      <w:pPr>
        <w:pStyle w:val="NoSpacing"/>
        <w:rPr>
          <w:rFonts w:ascii="Arial" w:hAnsi="Arial" w:cs="Arial"/>
        </w:rPr>
      </w:pPr>
      <w:hyperlink r:id="rId45" w:history="1">
        <w:r w:rsidR="00144F70" w:rsidRPr="0072108D">
          <w:rPr>
            <w:rStyle w:val="Hyperlink"/>
            <w:rFonts w:ascii="Arial" w:hAnsi="Arial" w:cs="Arial"/>
          </w:rPr>
          <w:t>https://www.gpo.gov/fdsys/pkg/PLAW-113publ128/pdf/PLAW-113publ128.pdf</w:t>
        </w:r>
      </w:hyperlink>
      <w:r w:rsidR="00144F70">
        <w:rPr>
          <w:rFonts w:ascii="Arial" w:hAnsi="Arial" w:cs="Arial"/>
        </w:rPr>
        <w:t xml:space="preserve"> WIOA Act</w:t>
      </w:r>
    </w:p>
    <w:p w14:paraId="034CC5F3" w14:textId="0A747E45" w:rsidR="00144F70" w:rsidRDefault="00000000" w:rsidP="00E7207C">
      <w:pPr>
        <w:pStyle w:val="NoSpacing"/>
        <w:rPr>
          <w:rFonts w:ascii="Arial" w:hAnsi="Arial" w:cs="Arial"/>
        </w:rPr>
      </w:pPr>
      <w:hyperlink r:id="rId46" w:history="1">
        <w:r w:rsidR="00220F7E">
          <w:rPr>
            <w:rStyle w:val="Hyperlink"/>
          </w:rPr>
          <w:t>WIOA Laws, Regulations, &amp; Guidance | U.S. Department of Labor (dol.gov)</w:t>
        </w:r>
      </w:hyperlink>
      <w:r w:rsidR="00144F70">
        <w:rPr>
          <w:rFonts w:ascii="Arial" w:hAnsi="Arial" w:cs="Arial"/>
        </w:rPr>
        <w:t xml:space="preserve"> WIOA Regulations</w:t>
      </w:r>
    </w:p>
    <w:p w14:paraId="034CC5F4" w14:textId="77777777" w:rsidR="00144F70" w:rsidRDefault="00000000" w:rsidP="00E7207C">
      <w:pPr>
        <w:pStyle w:val="NoSpacing"/>
        <w:rPr>
          <w:rFonts w:ascii="Arial" w:hAnsi="Arial" w:cs="Arial"/>
        </w:rPr>
      </w:pPr>
      <w:hyperlink r:id="rId47" w:history="1">
        <w:r w:rsidR="00144F70" w:rsidRPr="0072108D">
          <w:rPr>
            <w:rStyle w:val="Hyperlink"/>
            <w:rFonts w:ascii="Arial" w:hAnsi="Arial" w:cs="Arial"/>
          </w:rPr>
          <w:t>http://codes.ohio.gov/orc/6301.06v1</w:t>
        </w:r>
      </w:hyperlink>
      <w:r w:rsidR="00144F70">
        <w:rPr>
          <w:rFonts w:ascii="Arial" w:hAnsi="Arial" w:cs="Arial"/>
        </w:rPr>
        <w:t xml:space="preserve"> Ohio Revised Code on Local WIOA Boards</w:t>
      </w:r>
    </w:p>
    <w:p w14:paraId="034CC5F5" w14:textId="77777777" w:rsidR="00317BD0" w:rsidRDefault="00000000" w:rsidP="00E7207C">
      <w:pPr>
        <w:pStyle w:val="NoSpacing"/>
        <w:rPr>
          <w:rFonts w:ascii="Arial" w:hAnsi="Arial" w:cs="Arial"/>
        </w:rPr>
      </w:pPr>
      <w:hyperlink r:id="rId48" w:history="1">
        <w:r w:rsidR="00317BD0" w:rsidRPr="0072108D">
          <w:rPr>
            <w:rStyle w:val="Hyperlink"/>
            <w:rFonts w:ascii="Arial" w:hAnsi="Arial" w:cs="Arial"/>
          </w:rPr>
          <w:t>https://www.ohioattorneygeneral.gov/Legal/Sunshine-Laws</w:t>
        </w:r>
      </w:hyperlink>
      <w:r w:rsidR="00317BD0">
        <w:rPr>
          <w:rFonts w:ascii="Arial" w:hAnsi="Arial" w:cs="Arial"/>
        </w:rPr>
        <w:t xml:space="preserve"> Ohio Sunshine Information</w:t>
      </w:r>
    </w:p>
    <w:p w14:paraId="034CC5F6" w14:textId="77777777" w:rsidR="00317BD0" w:rsidRPr="00D55F24" w:rsidRDefault="00000000" w:rsidP="00E7207C">
      <w:pPr>
        <w:pStyle w:val="NoSpacing"/>
        <w:rPr>
          <w:rFonts w:ascii="Arial" w:hAnsi="Arial" w:cs="Arial"/>
        </w:rPr>
      </w:pPr>
      <w:hyperlink r:id="rId49" w:history="1">
        <w:r w:rsidR="00317BD0" w:rsidRPr="0072108D">
          <w:rPr>
            <w:rStyle w:val="Hyperlink"/>
            <w:rFonts w:ascii="Arial" w:hAnsi="Arial" w:cs="Arial"/>
          </w:rPr>
          <w:t>http://jfs.ohio.gov/owd/WIOA/docs/Complaint-Procedures-Manual.stm</w:t>
        </w:r>
      </w:hyperlink>
      <w:r w:rsidR="00317BD0">
        <w:rPr>
          <w:rFonts w:ascii="Arial" w:hAnsi="Arial" w:cs="Arial"/>
        </w:rPr>
        <w:t xml:space="preserve"> WIOA Complaint Procedures</w:t>
      </w:r>
    </w:p>
    <w:sectPr w:rsidR="00317BD0" w:rsidRPr="00D55F24" w:rsidSect="005F6385">
      <w:footerReference w:type="default" r:id="rId50"/>
      <w:pgSz w:w="12240" w:h="15840"/>
      <w:pgMar w:top="1080" w:right="1440" w:bottom="108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7F4A4" w14:textId="77777777" w:rsidR="005F6385" w:rsidRDefault="005F6385" w:rsidP="00210AEC">
      <w:pPr>
        <w:spacing w:after="0" w:line="240" w:lineRule="auto"/>
      </w:pPr>
      <w:r>
        <w:separator/>
      </w:r>
    </w:p>
  </w:endnote>
  <w:endnote w:type="continuationSeparator" w:id="0">
    <w:p w14:paraId="5F9725A8" w14:textId="77777777" w:rsidR="005F6385" w:rsidRDefault="005F6385" w:rsidP="00210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Fairwater Script">
    <w:charset w:val="00"/>
    <w:family w:val="auto"/>
    <w:pitch w:val="variable"/>
    <w:sig w:usb0="A000002F" w:usb1="10000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439250"/>
      <w:docPartObj>
        <w:docPartGallery w:val="Page Numbers (Bottom of Page)"/>
        <w:docPartUnique/>
      </w:docPartObj>
    </w:sdtPr>
    <w:sdtEndPr>
      <w:rPr>
        <w:color w:val="7F7F7F" w:themeColor="background1" w:themeShade="7F"/>
        <w:spacing w:val="60"/>
      </w:rPr>
    </w:sdtEndPr>
    <w:sdtContent>
      <w:p w14:paraId="0B50D283" w14:textId="3C272129" w:rsidR="000571A1" w:rsidRDefault="000571A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34CC600" w14:textId="77777777" w:rsidR="00210AEC" w:rsidRDefault="00210A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96983" w14:textId="77777777" w:rsidR="005F6385" w:rsidRDefault="005F6385" w:rsidP="00210AEC">
      <w:pPr>
        <w:spacing w:after="0" w:line="240" w:lineRule="auto"/>
      </w:pPr>
      <w:r>
        <w:separator/>
      </w:r>
    </w:p>
  </w:footnote>
  <w:footnote w:type="continuationSeparator" w:id="0">
    <w:p w14:paraId="3D66293C" w14:textId="77777777" w:rsidR="005F6385" w:rsidRDefault="005F6385" w:rsidP="00210A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822" w:hanging="360"/>
      </w:pPr>
      <w:rPr>
        <w:rFonts w:ascii="Arial" w:hAnsi="Arial" w:cs="Arial"/>
        <w:b w:val="0"/>
        <w:bCs w:val="0"/>
        <w:spacing w:val="-1"/>
        <w:w w:val="99"/>
        <w:sz w:val="20"/>
        <w:szCs w:val="20"/>
      </w:rPr>
    </w:lvl>
    <w:lvl w:ilvl="1">
      <w:numFmt w:val="bullet"/>
      <w:lvlText w:val="•"/>
      <w:lvlJc w:val="left"/>
      <w:pPr>
        <w:ind w:left="1143" w:hanging="360"/>
      </w:pPr>
    </w:lvl>
    <w:lvl w:ilvl="2">
      <w:numFmt w:val="bullet"/>
      <w:lvlText w:val="•"/>
      <w:lvlJc w:val="left"/>
      <w:pPr>
        <w:ind w:left="1464" w:hanging="360"/>
      </w:pPr>
    </w:lvl>
    <w:lvl w:ilvl="3">
      <w:numFmt w:val="bullet"/>
      <w:lvlText w:val="•"/>
      <w:lvlJc w:val="left"/>
      <w:pPr>
        <w:ind w:left="1785" w:hanging="360"/>
      </w:pPr>
    </w:lvl>
    <w:lvl w:ilvl="4">
      <w:numFmt w:val="bullet"/>
      <w:lvlText w:val="•"/>
      <w:lvlJc w:val="left"/>
      <w:pPr>
        <w:ind w:left="2106" w:hanging="360"/>
      </w:pPr>
    </w:lvl>
    <w:lvl w:ilvl="5">
      <w:numFmt w:val="bullet"/>
      <w:lvlText w:val="•"/>
      <w:lvlJc w:val="left"/>
      <w:pPr>
        <w:ind w:left="2427" w:hanging="360"/>
      </w:pPr>
    </w:lvl>
    <w:lvl w:ilvl="6">
      <w:numFmt w:val="bullet"/>
      <w:lvlText w:val="•"/>
      <w:lvlJc w:val="left"/>
      <w:pPr>
        <w:ind w:left="2748" w:hanging="360"/>
      </w:pPr>
    </w:lvl>
    <w:lvl w:ilvl="7">
      <w:numFmt w:val="bullet"/>
      <w:lvlText w:val="•"/>
      <w:lvlJc w:val="left"/>
      <w:pPr>
        <w:ind w:left="3069" w:hanging="360"/>
      </w:pPr>
    </w:lvl>
    <w:lvl w:ilvl="8">
      <w:numFmt w:val="bullet"/>
      <w:lvlText w:val="•"/>
      <w:lvlJc w:val="left"/>
      <w:pPr>
        <w:ind w:left="3390" w:hanging="360"/>
      </w:pPr>
    </w:lvl>
  </w:abstractNum>
  <w:abstractNum w:abstractNumId="1" w15:restartNumberingAfterBreak="0">
    <w:nsid w:val="00000403"/>
    <w:multiLevelType w:val="multilevel"/>
    <w:tmpl w:val="00000886"/>
    <w:lvl w:ilvl="0">
      <w:start w:val="1"/>
      <w:numFmt w:val="decimal"/>
      <w:lvlText w:val="%1."/>
      <w:lvlJc w:val="left"/>
      <w:pPr>
        <w:ind w:left="822" w:hanging="360"/>
      </w:pPr>
      <w:rPr>
        <w:rFonts w:ascii="Arial" w:hAnsi="Arial" w:cs="Arial"/>
        <w:b w:val="0"/>
        <w:bCs w:val="0"/>
        <w:spacing w:val="-1"/>
        <w:w w:val="99"/>
        <w:sz w:val="20"/>
        <w:szCs w:val="20"/>
      </w:rPr>
    </w:lvl>
    <w:lvl w:ilvl="1">
      <w:start w:val="1"/>
      <w:numFmt w:val="lowerLetter"/>
      <w:lvlText w:val="%2."/>
      <w:lvlJc w:val="left"/>
      <w:pPr>
        <w:ind w:left="1763" w:hanging="221"/>
      </w:pPr>
      <w:rPr>
        <w:rFonts w:ascii="Arial" w:hAnsi="Arial" w:cs="Arial"/>
        <w:b w:val="0"/>
        <w:bCs w:val="0"/>
        <w:w w:val="99"/>
        <w:sz w:val="20"/>
        <w:szCs w:val="20"/>
      </w:rPr>
    </w:lvl>
    <w:lvl w:ilvl="2">
      <w:numFmt w:val="bullet"/>
      <w:lvlText w:val="•"/>
      <w:lvlJc w:val="left"/>
      <w:pPr>
        <w:ind w:left="2066" w:hanging="221"/>
      </w:pPr>
    </w:lvl>
    <w:lvl w:ilvl="3">
      <w:numFmt w:val="bullet"/>
      <w:lvlText w:val="•"/>
      <w:lvlJc w:val="left"/>
      <w:pPr>
        <w:ind w:left="2369" w:hanging="221"/>
      </w:pPr>
    </w:lvl>
    <w:lvl w:ilvl="4">
      <w:numFmt w:val="bullet"/>
      <w:lvlText w:val="•"/>
      <w:lvlJc w:val="left"/>
      <w:pPr>
        <w:ind w:left="2672" w:hanging="221"/>
      </w:pPr>
    </w:lvl>
    <w:lvl w:ilvl="5">
      <w:numFmt w:val="bullet"/>
      <w:lvlText w:val="•"/>
      <w:lvlJc w:val="left"/>
      <w:pPr>
        <w:ind w:left="2974" w:hanging="221"/>
      </w:pPr>
    </w:lvl>
    <w:lvl w:ilvl="6">
      <w:numFmt w:val="bullet"/>
      <w:lvlText w:val="•"/>
      <w:lvlJc w:val="left"/>
      <w:pPr>
        <w:ind w:left="3277" w:hanging="221"/>
      </w:pPr>
    </w:lvl>
    <w:lvl w:ilvl="7">
      <w:numFmt w:val="bullet"/>
      <w:lvlText w:val="•"/>
      <w:lvlJc w:val="left"/>
      <w:pPr>
        <w:ind w:left="3580" w:hanging="221"/>
      </w:pPr>
    </w:lvl>
    <w:lvl w:ilvl="8">
      <w:numFmt w:val="bullet"/>
      <w:lvlText w:val="•"/>
      <w:lvlJc w:val="left"/>
      <w:pPr>
        <w:ind w:left="3883" w:hanging="221"/>
      </w:pPr>
    </w:lvl>
  </w:abstractNum>
  <w:abstractNum w:abstractNumId="2" w15:restartNumberingAfterBreak="0">
    <w:nsid w:val="00000404"/>
    <w:multiLevelType w:val="multilevel"/>
    <w:tmpl w:val="00000887"/>
    <w:lvl w:ilvl="0">
      <w:start w:val="5"/>
      <w:numFmt w:val="decimal"/>
      <w:lvlText w:val="%1."/>
      <w:lvlJc w:val="left"/>
      <w:pPr>
        <w:ind w:left="822" w:hanging="360"/>
      </w:pPr>
      <w:rPr>
        <w:rFonts w:ascii="Arial" w:hAnsi="Arial" w:cs="Arial"/>
        <w:b w:val="0"/>
        <w:bCs w:val="0"/>
        <w:spacing w:val="-1"/>
        <w:w w:val="99"/>
        <w:sz w:val="20"/>
        <w:szCs w:val="20"/>
      </w:rPr>
    </w:lvl>
    <w:lvl w:ilvl="1">
      <w:numFmt w:val="bullet"/>
      <w:lvlText w:val="•"/>
      <w:lvlJc w:val="left"/>
      <w:pPr>
        <w:ind w:left="1188" w:hanging="360"/>
      </w:pPr>
    </w:lvl>
    <w:lvl w:ilvl="2">
      <w:numFmt w:val="bullet"/>
      <w:lvlText w:val="•"/>
      <w:lvlJc w:val="left"/>
      <w:pPr>
        <w:ind w:left="1555" w:hanging="360"/>
      </w:pPr>
    </w:lvl>
    <w:lvl w:ilvl="3">
      <w:numFmt w:val="bullet"/>
      <w:lvlText w:val="•"/>
      <w:lvlJc w:val="left"/>
      <w:pPr>
        <w:ind w:left="1922" w:hanging="360"/>
      </w:pPr>
    </w:lvl>
    <w:lvl w:ilvl="4">
      <w:numFmt w:val="bullet"/>
      <w:lvlText w:val="•"/>
      <w:lvlJc w:val="left"/>
      <w:pPr>
        <w:ind w:left="2289" w:hanging="360"/>
      </w:pPr>
    </w:lvl>
    <w:lvl w:ilvl="5">
      <w:numFmt w:val="bullet"/>
      <w:lvlText w:val="•"/>
      <w:lvlJc w:val="left"/>
      <w:pPr>
        <w:ind w:left="2655" w:hanging="360"/>
      </w:pPr>
    </w:lvl>
    <w:lvl w:ilvl="6">
      <w:numFmt w:val="bullet"/>
      <w:lvlText w:val="•"/>
      <w:lvlJc w:val="left"/>
      <w:pPr>
        <w:ind w:left="3022" w:hanging="360"/>
      </w:pPr>
    </w:lvl>
    <w:lvl w:ilvl="7">
      <w:numFmt w:val="bullet"/>
      <w:lvlText w:val="•"/>
      <w:lvlJc w:val="left"/>
      <w:pPr>
        <w:ind w:left="3389" w:hanging="360"/>
      </w:pPr>
    </w:lvl>
    <w:lvl w:ilvl="8">
      <w:numFmt w:val="bullet"/>
      <w:lvlText w:val="•"/>
      <w:lvlJc w:val="left"/>
      <w:pPr>
        <w:ind w:left="3755" w:hanging="360"/>
      </w:pPr>
    </w:lvl>
  </w:abstractNum>
  <w:abstractNum w:abstractNumId="3" w15:restartNumberingAfterBreak="0">
    <w:nsid w:val="0E4D5493"/>
    <w:multiLevelType w:val="hybridMultilevel"/>
    <w:tmpl w:val="CA06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02C24"/>
    <w:multiLevelType w:val="hybridMultilevel"/>
    <w:tmpl w:val="57EC6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4D14D7"/>
    <w:multiLevelType w:val="hybridMultilevel"/>
    <w:tmpl w:val="72E2A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3F3E5F"/>
    <w:multiLevelType w:val="hybridMultilevel"/>
    <w:tmpl w:val="822AE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960C38"/>
    <w:multiLevelType w:val="hybridMultilevel"/>
    <w:tmpl w:val="41F23C3A"/>
    <w:lvl w:ilvl="0" w:tplc="02F859B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29555D"/>
    <w:multiLevelType w:val="hybridMultilevel"/>
    <w:tmpl w:val="454E2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264FDF"/>
    <w:multiLevelType w:val="hybridMultilevel"/>
    <w:tmpl w:val="887ED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D70247"/>
    <w:multiLevelType w:val="hybridMultilevel"/>
    <w:tmpl w:val="855E0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CB71EE"/>
    <w:multiLevelType w:val="hybridMultilevel"/>
    <w:tmpl w:val="0396D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5395486">
    <w:abstractNumId w:val="5"/>
  </w:num>
  <w:num w:numId="2" w16cid:durableId="392310168">
    <w:abstractNumId w:val="10"/>
  </w:num>
  <w:num w:numId="3" w16cid:durableId="1243023704">
    <w:abstractNumId w:val="6"/>
  </w:num>
  <w:num w:numId="4" w16cid:durableId="1425954115">
    <w:abstractNumId w:val="3"/>
  </w:num>
  <w:num w:numId="5" w16cid:durableId="1127940515">
    <w:abstractNumId w:val="2"/>
  </w:num>
  <w:num w:numId="6" w16cid:durableId="1194422515">
    <w:abstractNumId w:val="1"/>
  </w:num>
  <w:num w:numId="7" w16cid:durableId="1330061087">
    <w:abstractNumId w:val="0"/>
  </w:num>
  <w:num w:numId="8" w16cid:durableId="2003122462">
    <w:abstractNumId w:val="4"/>
  </w:num>
  <w:num w:numId="9" w16cid:durableId="2044010746">
    <w:abstractNumId w:val="8"/>
  </w:num>
  <w:num w:numId="10" w16cid:durableId="1908417361">
    <w:abstractNumId w:val="11"/>
  </w:num>
  <w:num w:numId="11" w16cid:durableId="35740433">
    <w:abstractNumId w:val="9"/>
  </w:num>
  <w:num w:numId="12" w16cid:durableId="9519397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ED6"/>
    <w:rsid w:val="000109D7"/>
    <w:rsid w:val="00022A6E"/>
    <w:rsid w:val="00031493"/>
    <w:rsid w:val="00040091"/>
    <w:rsid w:val="000421F3"/>
    <w:rsid w:val="00047039"/>
    <w:rsid w:val="00055734"/>
    <w:rsid w:val="000571A1"/>
    <w:rsid w:val="00060F70"/>
    <w:rsid w:val="00087EAB"/>
    <w:rsid w:val="000948A6"/>
    <w:rsid w:val="0009770B"/>
    <w:rsid w:val="00097BB1"/>
    <w:rsid w:val="000A5294"/>
    <w:rsid w:val="000B2FD3"/>
    <w:rsid w:val="000C4625"/>
    <w:rsid w:val="000C5B95"/>
    <w:rsid w:val="000D0C2A"/>
    <w:rsid w:val="000D2F3C"/>
    <w:rsid w:val="000D3404"/>
    <w:rsid w:val="000F175E"/>
    <w:rsid w:val="000F5390"/>
    <w:rsid w:val="0010463F"/>
    <w:rsid w:val="00112F4A"/>
    <w:rsid w:val="00121116"/>
    <w:rsid w:val="0012327A"/>
    <w:rsid w:val="00126C0F"/>
    <w:rsid w:val="001307CC"/>
    <w:rsid w:val="00144F70"/>
    <w:rsid w:val="00160FCF"/>
    <w:rsid w:val="00182474"/>
    <w:rsid w:val="00182DC5"/>
    <w:rsid w:val="00190490"/>
    <w:rsid w:val="001C3C2B"/>
    <w:rsid w:val="001C496B"/>
    <w:rsid w:val="001D0C4B"/>
    <w:rsid w:val="001D324A"/>
    <w:rsid w:val="001E580B"/>
    <w:rsid w:val="001E5F57"/>
    <w:rsid w:val="001E7D69"/>
    <w:rsid w:val="001F4246"/>
    <w:rsid w:val="00210AEC"/>
    <w:rsid w:val="0021573E"/>
    <w:rsid w:val="00216BFF"/>
    <w:rsid w:val="00220F7E"/>
    <w:rsid w:val="002328A3"/>
    <w:rsid w:val="00234136"/>
    <w:rsid w:val="002343AE"/>
    <w:rsid w:val="00240F65"/>
    <w:rsid w:val="00244E74"/>
    <w:rsid w:val="002514B6"/>
    <w:rsid w:val="00257C92"/>
    <w:rsid w:val="00266247"/>
    <w:rsid w:val="00283431"/>
    <w:rsid w:val="002A1D0C"/>
    <w:rsid w:val="002B42D6"/>
    <w:rsid w:val="002B4BAF"/>
    <w:rsid w:val="002C1293"/>
    <w:rsid w:val="002D5BE3"/>
    <w:rsid w:val="002E4027"/>
    <w:rsid w:val="002E68B6"/>
    <w:rsid w:val="00301996"/>
    <w:rsid w:val="00304B36"/>
    <w:rsid w:val="00317BD0"/>
    <w:rsid w:val="003225C8"/>
    <w:rsid w:val="0032266B"/>
    <w:rsid w:val="003233E9"/>
    <w:rsid w:val="003271C4"/>
    <w:rsid w:val="00343EA8"/>
    <w:rsid w:val="00350249"/>
    <w:rsid w:val="00370A82"/>
    <w:rsid w:val="0037564A"/>
    <w:rsid w:val="003772BB"/>
    <w:rsid w:val="00384B91"/>
    <w:rsid w:val="003863AC"/>
    <w:rsid w:val="0038674F"/>
    <w:rsid w:val="003A012A"/>
    <w:rsid w:val="003A0CC0"/>
    <w:rsid w:val="003A26EF"/>
    <w:rsid w:val="003A2D88"/>
    <w:rsid w:val="003B2A26"/>
    <w:rsid w:val="003B4769"/>
    <w:rsid w:val="003C52E1"/>
    <w:rsid w:val="003C6DF6"/>
    <w:rsid w:val="003D4080"/>
    <w:rsid w:val="003E0D81"/>
    <w:rsid w:val="003F109E"/>
    <w:rsid w:val="003F1B4D"/>
    <w:rsid w:val="003F1DAF"/>
    <w:rsid w:val="00415C24"/>
    <w:rsid w:val="00417DCE"/>
    <w:rsid w:val="00420317"/>
    <w:rsid w:val="00432F11"/>
    <w:rsid w:val="004445B2"/>
    <w:rsid w:val="004510A1"/>
    <w:rsid w:val="00472ED7"/>
    <w:rsid w:val="00481E0B"/>
    <w:rsid w:val="004852A7"/>
    <w:rsid w:val="00492F09"/>
    <w:rsid w:val="004A0AFC"/>
    <w:rsid w:val="004A1CB4"/>
    <w:rsid w:val="004B1052"/>
    <w:rsid w:val="004B65BA"/>
    <w:rsid w:val="004C3DEB"/>
    <w:rsid w:val="004E0F70"/>
    <w:rsid w:val="004E395A"/>
    <w:rsid w:val="004E5B1E"/>
    <w:rsid w:val="004E5C17"/>
    <w:rsid w:val="004E7594"/>
    <w:rsid w:val="004F0A25"/>
    <w:rsid w:val="004F4D70"/>
    <w:rsid w:val="004F6113"/>
    <w:rsid w:val="004F77CE"/>
    <w:rsid w:val="00501829"/>
    <w:rsid w:val="005064F1"/>
    <w:rsid w:val="00512F5C"/>
    <w:rsid w:val="005151E8"/>
    <w:rsid w:val="00524326"/>
    <w:rsid w:val="00535D5B"/>
    <w:rsid w:val="00541AB8"/>
    <w:rsid w:val="0054314D"/>
    <w:rsid w:val="005515FA"/>
    <w:rsid w:val="0055514C"/>
    <w:rsid w:val="00561E32"/>
    <w:rsid w:val="00562A23"/>
    <w:rsid w:val="005645EF"/>
    <w:rsid w:val="00565F72"/>
    <w:rsid w:val="00580851"/>
    <w:rsid w:val="00581150"/>
    <w:rsid w:val="0058385A"/>
    <w:rsid w:val="00585A8B"/>
    <w:rsid w:val="00597ADD"/>
    <w:rsid w:val="005A17F9"/>
    <w:rsid w:val="005A53AA"/>
    <w:rsid w:val="005A55B6"/>
    <w:rsid w:val="005A61AC"/>
    <w:rsid w:val="005D02E6"/>
    <w:rsid w:val="005D5AF6"/>
    <w:rsid w:val="005D5D4F"/>
    <w:rsid w:val="005E06FB"/>
    <w:rsid w:val="005F6385"/>
    <w:rsid w:val="005F702A"/>
    <w:rsid w:val="00602C81"/>
    <w:rsid w:val="00606A9D"/>
    <w:rsid w:val="00607767"/>
    <w:rsid w:val="00614E66"/>
    <w:rsid w:val="00616778"/>
    <w:rsid w:val="0062479D"/>
    <w:rsid w:val="0062524A"/>
    <w:rsid w:val="00633972"/>
    <w:rsid w:val="00641A89"/>
    <w:rsid w:val="00643330"/>
    <w:rsid w:val="00643C00"/>
    <w:rsid w:val="0064573C"/>
    <w:rsid w:val="0064624B"/>
    <w:rsid w:val="0065129E"/>
    <w:rsid w:val="0065153F"/>
    <w:rsid w:val="0065294D"/>
    <w:rsid w:val="00655358"/>
    <w:rsid w:val="0066444A"/>
    <w:rsid w:val="0067074D"/>
    <w:rsid w:val="0067342B"/>
    <w:rsid w:val="00692A5E"/>
    <w:rsid w:val="00694E89"/>
    <w:rsid w:val="00696875"/>
    <w:rsid w:val="006A0C70"/>
    <w:rsid w:val="006A176B"/>
    <w:rsid w:val="006A3471"/>
    <w:rsid w:val="006A71FE"/>
    <w:rsid w:val="006C0E73"/>
    <w:rsid w:val="006C24FC"/>
    <w:rsid w:val="006C2B66"/>
    <w:rsid w:val="006C7885"/>
    <w:rsid w:val="006D3803"/>
    <w:rsid w:val="006D71F9"/>
    <w:rsid w:val="006D7911"/>
    <w:rsid w:val="006E2814"/>
    <w:rsid w:val="006E296E"/>
    <w:rsid w:val="006F683C"/>
    <w:rsid w:val="007063BD"/>
    <w:rsid w:val="0071149A"/>
    <w:rsid w:val="00730B7C"/>
    <w:rsid w:val="00732D30"/>
    <w:rsid w:val="007356D0"/>
    <w:rsid w:val="007366F7"/>
    <w:rsid w:val="007479FB"/>
    <w:rsid w:val="00760A37"/>
    <w:rsid w:val="0076308E"/>
    <w:rsid w:val="00765B40"/>
    <w:rsid w:val="007712DD"/>
    <w:rsid w:val="00771706"/>
    <w:rsid w:val="007733D7"/>
    <w:rsid w:val="00785C47"/>
    <w:rsid w:val="00791730"/>
    <w:rsid w:val="00793899"/>
    <w:rsid w:val="0079444B"/>
    <w:rsid w:val="00795F0B"/>
    <w:rsid w:val="007A1BC9"/>
    <w:rsid w:val="007A1C3B"/>
    <w:rsid w:val="007A44DA"/>
    <w:rsid w:val="007B19A7"/>
    <w:rsid w:val="007B4E89"/>
    <w:rsid w:val="007C0838"/>
    <w:rsid w:val="007C18DD"/>
    <w:rsid w:val="007C41E4"/>
    <w:rsid w:val="007C55CE"/>
    <w:rsid w:val="007D30F4"/>
    <w:rsid w:val="007D4A0B"/>
    <w:rsid w:val="007E7AA6"/>
    <w:rsid w:val="007F3058"/>
    <w:rsid w:val="007F674A"/>
    <w:rsid w:val="00800E21"/>
    <w:rsid w:val="00803FA5"/>
    <w:rsid w:val="008132BE"/>
    <w:rsid w:val="008224A9"/>
    <w:rsid w:val="0082346F"/>
    <w:rsid w:val="008341BE"/>
    <w:rsid w:val="00834629"/>
    <w:rsid w:val="00837341"/>
    <w:rsid w:val="008405E7"/>
    <w:rsid w:val="0084065E"/>
    <w:rsid w:val="00843278"/>
    <w:rsid w:val="00846524"/>
    <w:rsid w:val="0085121B"/>
    <w:rsid w:val="008556DF"/>
    <w:rsid w:val="008706FD"/>
    <w:rsid w:val="0087284D"/>
    <w:rsid w:val="00876A57"/>
    <w:rsid w:val="00897E1E"/>
    <w:rsid w:val="008A2263"/>
    <w:rsid w:val="008A43AB"/>
    <w:rsid w:val="008B015E"/>
    <w:rsid w:val="008B01D0"/>
    <w:rsid w:val="008B1BC3"/>
    <w:rsid w:val="008C06B8"/>
    <w:rsid w:val="008D3865"/>
    <w:rsid w:val="008D56ED"/>
    <w:rsid w:val="008E5576"/>
    <w:rsid w:val="00903117"/>
    <w:rsid w:val="00907F5B"/>
    <w:rsid w:val="009101E4"/>
    <w:rsid w:val="00910688"/>
    <w:rsid w:val="00915320"/>
    <w:rsid w:val="00916555"/>
    <w:rsid w:val="00927AF1"/>
    <w:rsid w:val="00936493"/>
    <w:rsid w:val="009366E3"/>
    <w:rsid w:val="00936EBA"/>
    <w:rsid w:val="009376E3"/>
    <w:rsid w:val="009409BF"/>
    <w:rsid w:val="00940D8D"/>
    <w:rsid w:val="00974D50"/>
    <w:rsid w:val="00976A7B"/>
    <w:rsid w:val="00981774"/>
    <w:rsid w:val="009819AA"/>
    <w:rsid w:val="00983EAC"/>
    <w:rsid w:val="00986308"/>
    <w:rsid w:val="0099028B"/>
    <w:rsid w:val="00993F20"/>
    <w:rsid w:val="009A0943"/>
    <w:rsid w:val="009A4A60"/>
    <w:rsid w:val="009C1ED7"/>
    <w:rsid w:val="009C1F7F"/>
    <w:rsid w:val="009C3F8E"/>
    <w:rsid w:val="009D3279"/>
    <w:rsid w:val="009D46CD"/>
    <w:rsid w:val="009D789C"/>
    <w:rsid w:val="009E16FB"/>
    <w:rsid w:val="009F517A"/>
    <w:rsid w:val="00A1506B"/>
    <w:rsid w:val="00A17347"/>
    <w:rsid w:val="00A20C93"/>
    <w:rsid w:val="00A262E6"/>
    <w:rsid w:val="00A35448"/>
    <w:rsid w:val="00A40BEF"/>
    <w:rsid w:val="00A4475E"/>
    <w:rsid w:val="00A452A7"/>
    <w:rsid w:val="00A552D9"/>
    <w:rsid w:val="00A56359"/>
    <w:rsid w:val="00A62C46"/>
    <w:rsid w:val="00A83D73"/>
    <w:rsid w:val="00A9213A"/>
    <w:rsid w:val="00A923F2"/>
    <w:rsid w:val="00AA5D12"/>
    <w:rsid w:val="00AA69D0"/>
    <w:rsid w:val="00AD15E3"/>
    <w:rsid w:val="00AD33E6"/>
    <w:rsid w:val="00AF3FCC"/>
    <w:rsid w:val="00B07C53"/>
    <w:rsid w:val="00B120CE"/>
    <w:rsid w:val="00B210DF"/>
    <w:rsid w:val="00B22626"/>
    <w:rsid w:val="00B235D2"/>
    <w:rsid w:val="00B245EC"/>
    <w:rsid w:val="00B362EB"/>
    <w:rsid w:val="00B60EA6"/>
    <w:rsid w:val="00B64FFD"/>
    <w:rsid w:val="00B66C98"/>
    <w:rsid w:val="00B74C57"/>
    <w:rsid w:val="00B92770"/>
    <w:rsid w:val="00B934DB"/>
    <w:rsid w:val="00B974AE"/>
    <w:rsid w:val="00BB15B9"/>
    <w:rsid w:val="00BB352A"/>
    <w:rsid w:val="00BB4716"/>
    <w:rsid w:val="00BB5D69"/>
    <w:rsid w:val="00BC3CB9"/>
    <w:rsid w:val="00BC6764"/>
    <w:rsid w:val="00BC6D13"/>
    <w:rsid w:val="00BC7E7C"/>
    <w:rsid w:val="00BD5D62"/>
    <w:rsid w:val="00BE3938"/>
    <w:rsid w:val="00BF0010"/>
    <w:rsid w:val="00C06FD5"/>
    <w:rsid w:val="00C07C1E"/>
    <w:rsid w:val="00C24678"/>
    <w:rsid w:val="00C30D77"/>
    <w:rsid w:val="00C37969"/>
    <w:rsid w:val="00C530B6"/>
    <w:rsid w:val="00C67C18"/>
    <w:rsid w:val="00C74EB2"/>
    <w:rsid w:val="00C76B16"/>
    <w:rsid w:val="00C8623D"/>
    <w:rsid w:val="00C86E8A"/>
    <w:rsid w:val="00CA01DF"/>
    <w:rsid w:val="00CA4063"/>
    <w:rsid w:val="00CA5409"/>
    <w:rsid w:val="00CB073B"/>
    <w:rsid w:val="00CC3ED8"/>
    <w:rsid w:val="00CC5A37"/>
    <w:rsid w:val="00CC6B43"/>
    <w:rsid w:val="00CD6635"/>
    <w:rsid w:val="00CD6B4D"/>
    <w:rsid w:val="00CE0832"/>
    <w:rsid w:val="00CF37B0"/>
    <w:rsid w:val="00CF5C4C"/>
    <w:rsid w:val="00CF65FB"/>
    <w:rsid w:val="00CF769B"/>
    <w:rsid w:val="00D03548"/>
    <w:rsid w:val="00D11018"/>
    <w:rsid w:val="00D11AB4"/>
    <w:rsid w:val="00D12275"/>
    <w:rsid w:val="00D32E55"/>
    <w:rsid w:val="00D36E53"/>
    <w:rsid w:val="00D37DFC"/>
    <w:rsid w:val="00D43880"/>
    <w:rsid w:val="00D50920"/>
    <w:rsid w:val="00D52A9D"/>
    <w:rsid w:val="00D55F24"/>
    <w:rsid w:val="00D64022"/>
    <w:rsid w:val="00D73DE0"/>
    <w:rsid w:val="00D74C92"/>
    <w:rsid w:val="00D82334"/>
    <w:rsid w:val="00D83A8A"/>
    <w:rsid w:val="00D96EC6"/>
    <w:rsid w:val="00DA04AB"/>
    <w:rsid w:val="00DA0615"/>
    <w:rsid w:val="00DA1FC2"/>
    <w:rsid w:val="00DA2109"/>
    <w:rsid w:val="00DB420D"/>
    <w:rsid w:val="00DC0E36"/>
    <w:rsid w:val="00DD5A47"/>
    <w:rsid w:val="00DE0D0F"/>
    <w:rsid w:val="00DE12B9"/>
    <w:rsid w:val="00DE2E01"/>
    <w:rsid w:val="00DE58FA"/>
    <w:rsid w:val="00E134DC"/>
    <w:rsid w:val="00E21B5C"/>
    <w:rsid w:val="00E318A7"/>
    <w:rsid w:val="00E33982"/>
    <w:rsid w:val="00E400F0"/>
    <w:rsid w:val="00E61CBC"/>
    <w:rsid w:val="00E63A1B"/>
    <w:rsid w:val="00E64F63"/>
    <w:rsid w:val="00E7207C"/>
    <w:rsid w:val="00E7460B"/>
    <w:rsid w:val="00E777CF"/>
    <w:rsid w:val="00EA0E78"/>
    <w:rsid w:val="00EA1249"/>
    <w:rsid w:val="00EA3694"/>
    <w:rsid w:val="00EB6B56"/>
    <w:rsid w:val="00EC4B29"/>
    <w:rsid w:val="00EC5AC3"/>
    <w:rsid w:val="00EC7685"/>
    <w:rsid w:val="00ED46F7"/>
    <w:rsid w:val="00EE7198"/>
    <w:rsid w:val="00EF1D43"/>
    <w:rsid w:val="00F045E8"/>
    <w:rsid w:val="00F15B6C"/>
    <w:rsid w:val="00F30FDA"/>
    <w:rsid w:val="00F3275B"/>
    <w:rsid w:val="00F422CF"/>
    <w:rsid w:val="00F42B3A"/>
    <w:rsid w:val="00F43ED6"/>
    <w:rsid w:val="00F662ED"/>
    <w:rsid w:val="00F66362"/>
    <w:rsid w:val="00F70DD6"/>
    <w:rsid w:val="00F75100"/>
    <w:rsid w:val="00F75B0B"/>
    <w:rsid w:val="00F801C6"/>
    <w:rsid w:val="00F8443E"/>
    <w:rsid w:val="00FA1886"/>
    <w:rsid w:val="00FA5A68"/>
    <w:rsid w:val="00FC342D"/>
    <w:rsid w:val="00FC5F20"/>
    <w:rsid w:val="00FC637B"/>
    <w:rsid w:val="00FD2895"/>
    <w:rsid w:val="00FE0441"/>
    <w:rsid w:val="00FE2034"/>
    <w:rsid w:val="00FF10FD"/>
    <w:rsid w:val="00FF5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4CC4D8"/>
  <w15:docId w15:val="{E6131D95-851F-4B29-8022-5B0CCEB87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D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A0943"/>
    <w:pPr>
      <w:spacing w:after="0" w:line="240" w:lineRule="auto"/>
    </w:pPr>
  </w:style>
  <w:style w:type="paragraph" w:styleId="BalloonText">
    <w:name w:val="Balloon Text"/>
    <w:basedOn w:val="Normal"/>
    <w:link w:val="BalloonTextChar"/>
    <w:uiPriority w:val="99"/>
    <w:semiHidden/>
    <w:unhideWhenUsed/>
    <w:rsid w:val="00760A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A37"/>
    <w:rPr>
      <w:rFonts w:ascii="Segoe UI" w:hAnsi="Segoe UI" w:cs="Segoe UI"/>
      <w:sz w:val="18"/>
      <w:szCs w:val="18"/>
    </w:rPr>
  </w:style>
  <w:style w:type="character" w:styleId="Hyperlink">
    <w:name w:val="Hyperlink"/>
    <w:basedOn w:val="DefaultParagraphFont"/>
    <w:uiPriority w:val="99"/>
    <w:unhideWhenUsed/>
    <w:rsid w:val="00E7207C"/>
    <w:rPr>
      <w:color w:val="0000FF" w:themeColor="hyperlink"/>
      <w:u w:val="single"/>
    </w:rPr>
  </w:style>
  <w:style w:type="paragraph" w:styleId="ListParagraph">
    <w:name w:val="List Paragraph"/>
    <w:basedOn w:val="Normal"/>
    <w:uiPriority w:val="1"/>
    <w:qFormat/>
    <w:rsid w:val="00E7207C"/>
    <w:pPr>
      <w:spacing w:after="160" w:line="256" w:lineRule="auto"/>
      <w:ind w:left="720"/>
      <w:contextualSpacing/>
    </w:pPr>
  </w:style>
  <w:style w:type="table" w:styleId="TableGrid">
    <w:name w:val="Table Grid"/>
    <w:basedOn w:val="TableNormal"/>
    <w:uiPriority w:val="59"/>
    <w:rsid w:val="00E72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4080"/>
    <w:pPr>
      <w:spacing w:after="0" w:line="240" w:lineRule="auto"/>
    </w:pPr>
    <w:rPr>
      <w:rFonts w:ascii="Segoe UI" w:hAnsi="Segoe UI"/>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923F2"/>
    <w:rPr>
      <w:color w:val="800080" w:themeColor="followedHyperlink"/>
      <w:u w:val="single"/>
    </w:rPr>
  </w:style>
  <w:style w:type="paragraph" w:styleId="Header">
    <w:name w:val="header"/>
    <w:basedOn w:val="Normal"/>
    <w:link w:val="HeaderChar"/>
    <w:uiPriority w:val="99"/>
    <w:unhideWhenUsed/>
    <w:rsid w:val="00210A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AEC"/>
  </w:style>
  <w:style w:type="paragraph" w:styleId="Footer">
    <w:name w:val="footer"/>
    <w:basedOn w:val="Normal"/>
    <w:link w:val="FooterChar"/>
    <w:uiPriority w:val="99"/>
    <w:unhideWhenUsed/>
    <w:rsid w:val="00210A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AEC"/>
  </w:style>
  <w:style w:type="character" w:styleId="UnresolvedMention">
    <w:name w:val="Unresolved Mention"/>
    <w:basedOn w:val="DefaultParagraphFont"/>
    <w:uiPriority w:val="99"/>
    <w:semiHidden/>
    <w:unhideWhenUsed/>
    <w:rsid w:val="006462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63968">
      <w:bodyDiv w:val="1"/>
      <w:marLeft w:val="0"/>
      <w:marRight w:val="0"/>
      <w:marTop w:val="0"/>
      <w:marBottom w:val="0"/>
      <w:divBdr>
        <w:top w:val="none" w:sz="0" w:space="0" w:color="auto"/>
        <w:left w:val="none" w:sz="0" w:space="0" w:color="auto"/>
        <w:bottom w:val="none" w:sz="0" w:space="0" w:color="auto"/>
        <w:right w:val="none" w:sz="0" w:space="0" w:color="auto"/>
      </w:divBdr>
    </w:div>
    <w:div w:id="228617257">
      <w:bodyDiv w:val="1"/>
      <w:marLeft w:val="0"/>
      <w:marRight w:val="0"/>
      <w:marTop w:val="0"/>
      <w:marBottom w:val="0"/>
      <w:divBdr>
        <w:top w:val="none" w:sz="0" w:space="0" w:color="auto"/>
        <w:left w:val="none" w:sz="0" w:space="0" w:color="auto"/>
        <w:bottom w:val="none" w:sz="0" w:space="0" w:color="auto"/>
        <w:right w:val="none" w:sz="0" w:space="0" w:color="auto"/>
      </w:divBdr>
    </w:div>
    <w:div w:id="426385731">
      <w:bodyDiv w:val="1"/>
      <w:marLeft w:val="0"/>
      <w:marRight w:val="0"/>
      <w:marTop w:val="0"/>
      <w:marBottom w:val="0"/>
      <w:divBdr>
        <w:top w:val="none" w:sz="0" w:space="0" w:color="auto"/>
        <w:left w:val="none" w:sz="0" w:space="0" w:color="auto"/>
        <w:bottom w:val="none" w:sz="0" w:space="0" w:color="auto"/>
        <w:right w:val="none" w:sz="0" w:space="0" w:color="auto"/>
      </w:divBdr>
    </w:div>
    <w:div w:id="541211334">
      <w:bodyDiv w:val="1"/>
      <w:marLeft w:val="0"/>
      <w:marRight w:val="0"/>
      <w:marTop w:val="0"/>
      <w:marBottom w:val="0"/>
      <w:divBdr>
        <w:top w:val="none" w:sz="0" w:space="0" w:color="auto"/>
        <w:left w:val="none" w:sz="0" w:space="0" w:color="auto"/>
        <w:bottom w:val="none" w:sz="0" w:space="0" w:color="auto"/>
        <w:right w:val="none" w:sz="0" w:space="0" w:color="auto"/>
      </w:divBdr>
    </w:div>
    <w:div w:id="588588629">
      <w:bodyDiv w:val="1"/>
      <w:marLeft w:val="0"/>
      <w:marRight w:val="0"/>
      <w:marTop w:val="0"/>
      <w:marBottom w:val="0"/>
      <w:divBdr>
        <w:top w:val="none" w:sz="0" w:space="0" w:color="auto"/>
        <w:left w:val="none" w:sz="0" w:space="0" w:color="auto"/>
        <w:bottom w:val="none" w:sz="0" w:space="0" w:color="auto"/>
        <w:right w:val="none" w:sz="0" w:space="0" w:color="auto"/>
      </w:divBdr>
    </w:div>
    <w:div w:id="781922812">
      <w:bodyDiv w:val="1"/>
      <w:marLeft w:val="0"/>
      <w:marRight w:val="0"/>
      <w:marTop w:val="0"/>
      <w:marBottom w:val="0"/>
      <w:divBdr>
        <w:top w:val="none" w:sz="0" w:space="0" w:color="auto"/>
        <w:left w:val="none" w:sz="0" w:space="0" w:color="auto"/>
        <w:bottom w:val="none" w:sz="0" w:space="0" w:color="auto"/>
        <w:right w:val="none" w:sz="0" w:space="0" w:color="auto"/>
      </w:divBdr>
    </w:div>
    <w:div w:id="819928494">
      <w:bodyDiv w:val="1"/>
      <w:marLeft w:val="0"/>
      <w:marRight w:val="0"/>
      <w:marTop w:val="0"/>
      <w:marBottom w:val="0"/>
      <w:divBdr>
        <w:top w:val="none" w:sz="0" w:space="0" w:color="auto"/>
        <w:left w:val="none" w:sz="0" w:space="0" w:color="auto"/>
        <w:bottom w:val="none" w:sz="0" w:space="0" w:color="auto"/>
        <w:right w:val="none" w:sz="0" w:space="0" w:color="auto"/>
      </w:divBdr>
    </w:div>
    <w:div w:id="1030837232">
      <w:bodyDiv w:val="1"/>
      <w:marLeft w:val="0"/>
      <w:marRight w:val="0"/>
      <w:marTop w:val="0"/>
      <w:marBottom w:val="0"/>
      <w:divBdr>
        <w:top w:val="none" w:sz="0" w:space="0" w:color="auto"/>
        <w:left w:val="none" w:sz="0" w:space="0" w:color="auto"/>
        <w:bottom w:val="none" w:sz="0" w:space="0" w:color="auto"/>
        <w:right w:val="none" w:sz="0" w:space="0" w:color="auto"/>
      </w:divBdr>
    </w:div>
    <w:div w:id="1107889714">
      <w:bodyDiv w:val="1"/>
      <w:marLeft w:val="0"/>
      <w:marRight w:val="0"/>
      <w:marTop w:val="0"/>
      <w:marBottom w:val="0"/>
      <w:divBdr>
        <w:top w:val="none" w:sz="0" w:space="0" w:color="auto"/>
        <w:left w:val="none" w:sz="0" w:space="0" w:color="auto"/>
        <w:bottom w:val="none" w:sz="0" w:space="0" w:color="auto"/>
        <w:right w:val="none" w:sz="0" w:space="0" w:color="auto"/>
      </w:divBdr>
    </w:div>
    <w:div w:id="1296981498">
      <w:bodyDiv w:val="1"/>
      <w:marLeft w:val="0"/>
      <w:marRight w:val="0"/>
      <w:marTop w:val="0"/>
      <w:marBottom w:val="0"/>
      <w:divBdr>
        <w:top w:val="none" w:sz="0" w:space="0" w:color="auto"/>
        <w:left w:val="none" w:sz="0" w:space="0" w:color="auto"/>
        <w:bottom w:val="none" w:sz="0" w:space="0" w:color="auto"/>
        <w:right w:val="none" w:sz="0" w:space="0" w:color="auto"/>
      </w:divBdr>
    </w:div>
    <w:div w:id="1572039748">
      <w:bodyDiv w:val="1"/>
      <w:marLeft w:val="0"/>
      <w:marRight w:val="0"/>
      <w:marTop w:val="0"/>
      <w:marBottom w:val="0"/>
      <w:divBdr>
        <w:top w:val="none" w:sz="0" w:space="0" w:color="auto"/>
        <w:left w:val="none" w:sz="0" w:space="0" w:color="auto"/>
        <w:bottom w:val="none" w:sz="0" w:space="0" w:color="auto"/>
        <w:right w:val="none" w:sz="0" w:space="0" w:color="auto"/>
      </w:divBdr>
    </w:div>
    <w:div w:id="210823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ww.omj15.com/workforce-development-board" TargetMode="External"/><Relationship Id="rId39" Type="http://schemas.openxmlformats.org/officeDocument/2006/relationships/image" Target="media/image13.png"/><Relationship Id="rId21" Type="http://schemas.openxmlformats.org/officeDocument/2006/relationships/hyperlink" Target="https://topjobs.ohio.gov/wps/portal/gov/indemand/home" TargetMode="External"/><Relationship Id="rId34" Type="http://schemas.openxmlformats.org/officeDocument/2006/relationships/hyperlink" Target="https://www.omj15.com/policies" TargetMode="External"/><Relationship Id="rId42" Type="http://schemas.openxmlformats.org/officeDocument/2006/relationships/image" Target="media/image15.emf"/><Relationship Id="rId47" Type="http://schemas.openxmlformats.org/officeDocument/2006/relationships/hyperlink" Target="http://codes.ohio.gov/orc/6301.06v1"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oleta.gov/wioa/" TargetMode="External"/><Relationship Id="rId29" Type="http://schemas.openxmlformats.org/officeDocument/2006/relationships/hyperlink" Target="https://jobseeker.ohiomeansjobs.monster.com/" TargetMode="External"/><Relationship Id="rId11" Type="http://schemas.openxmlformats.org/officeDocument/2006/relationships/hyperlink" Target="mailto:Rebecca@omj15.com" TargetMode="External"/><Relationship Id="rId24" Type="http://schemas.openxmlformats.org/officeDocument/2006/relationships/hyperlink" Target="https://jfs.ohio.gov/job-services-and-unemployment/job-services/job-programs-and-services/comprehensive-case-management-and-employment-program/program-performance" TargetMode="External"/><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hyperlink" Target="https://www.gpo.gov/fdsys/pkg/PLAW-113publ128/pdf/PLAW-113publ128.pdf"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www.omj15.com/careerpathways" TargetMode="External"/><Relationship Id="rId28" Type="http://schemas.openxmlformats.org/officeDocument/2006/relationships/hyperlink" Target="mailto:Janell@omj15.com" TargetMode="External"/><Relationship Id="rId36" Type="http://schemas.openxmlformats.org/officeDocument/2006/relationships/image" Target="media/image11.png"/><Relationship Id="rId49" Type="http://schemas.openxmlformats.org/officeDocument/2006/relationships/hyperlink" Target="http://jfs.ohio.gov/owd/WIOA/docs/Complaint-Procedures-Manual.stm" TargetMode="External"/><Relationship Id="rId10" Type="http://schemas.openxmlformats.org/officeDocument/2006/relationships/image" Target="media/image3.png"/><Relationship Id="rId19" Type="http://schemas.openxmlformats.org/officeDocument/2006/relationships/hyperlink" Target="https://ohiolmi.com/" TargetMode="External"/><Relationship Id="rId31" Type="http://schemas.openxmlformats.org/officeDocument/2006/relationships/image" Target="media/image9.png"/><Relationship Id="rId44" Type="http://schemas.openxmlformats.org/officeDocument/2006/relationships/hyperlink" Target="http://emanuals.jfs.ohio.gov/Workforce/WIOA/WIOAP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ohiolmi.com/home/economicprofiles" TargetMode="External"/><Relationship Id="rId27" Type="http://schemas.openxmlformats.org/officeDocument/2006/relationships/hyperlink" Target="mailto:Rebecca@omj15.com" TargetMode="External"/><Relationship Id="rId30" Type="http://schemas.openxmlformats.org/officeDocument/2006/relationships/image" Target="media/image8.png"/><Relationship Id="rId35" Type="http://schemas.openxmlformats.org/officeDocument/2006/relationships/hyperlink" Target="http://emanuals.jfs.ohio.gov/Workforce/WIOA/WIOAPL/" TargetMode="External"/><Relationship Id="rId43" Type="http://schemas.openxmlformats.org/officeDocument/2006/relationships/hyperlink" Target="https://www.omj15.com/" TargetMode="External"/><Relationship Id="rId48" Type="http://schemas.openxmlformats.org/officeDocument/2006/relationships/hyperlink" Target="https://www.ohioattorneygeneral.gov/Legal/Sunshine-Laws"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Janell@omj15.com" TargetMode="External"/><Relationship Id="rId17" Type="http://schemas.openxmlformats.org/officeDocument/2006/relationships/hyperlink" Target="http://www.omj15.com" TargetMode="External"/><Relationship Id="rId25" Type="http://schemas.openxmlformats.org/officeDocument/2006/relationships/hyperlink" Target="https://www.omj15.com/council-of-government" TargetMode="External"/><Relationship Id="rId33" Type="http://schemas.openxmlformats.org/officeDocument/2006/relationships/hyperlink" Target="https://www.omj15.com/employers" TargetMode="External"/><Relationship Id="rId38" Type="http://schemas.openxmlformats.org/officeDocument/2006/relationships/hyperlink" Target="https://topjobs.ohio.gov/wps/portal/gov/indemand/top-jobs-list" TargetMode="External"/><Relationship Id="rId46" Type="http://schemas.openxmlformats.org/officeDocument/2006/relationships/hyperlink" Target="https://www.dol.gov/agencies/eta/wioa/guidance" TargetMode="External"/><Relationship Id="rId20" Type="http://schemas.openxmlformats.org/officeDocument/2006/relationships/hyperlink" Target="https://data.ohio.gov/wps/portal/gov/data/projects/07unemployment-claims-dashboard" TargetMode="External"/><Relationship Id="rId41" Type="http://schemas.openxmlformats.org/officeDocument/2006/relationships/hyperlink" Target="http://www.omj15.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170BB-4155-4C46-8951-D1C9D6821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20</Pages>
  <Words>5429</Words>
  <Characters>30951</Characters>
  <Application>Microsoft Office Word</Application>
  <DocSecurity>0</DocSecurity>
  <Lines>257</Lines>
  <Paragraphs>72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Mission Statement</vt:lpstr>
    </vt:vector>
  </TitlesOfParts>
  <Company/>
  <LinksUpToDate>false</LinksUpToDate>
  <CharactersWithSpaces>36308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Safko</dc:creator>
  <cp:keywords/>
  <dc:description/>
  <cp:lastModifiedBy>Janell Comstock</cp:lastModifiedBy>
  <cp:revision>38</cp:revision>
  <cp:lastPrinted>2022-08-04T13:26:00Z</cp:lastPrinted>
  <dcterms:created xsi:type="dcterms:W3CDTF">2024-03-18T14:56:00Z</dcterms:created>
  <dcterms:modified xsi:type="dcterms:W3CDTF">2024-03-20T12:15:00Z</dcterms:modified>
</cp:coreProperties>
</file>