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D5" w:rsidRDefault="00C9637D" w:rsidP="00E52DD5">
      <w:pPr>
        <w:rPr>
          <w:b/>
        </w:rPr>
      </w:pPr>
      <w:r>
        <w:rPr>
          <w:b/>
        </w:rPr>
        <w:t>Monitoring Guide – Attachment A</w:t>
      </w:r>
      <w:r w:rsidR="002B71EA">
        <w:rPr>
          <w:b/>
        </w:rPr>
        <w:t>-1</w:t>
      </w:r>
    </w:p>
    <w:p w:rsidR="00C9637D" w:rsidRPr="00E52DD5" w:rsidRDefault="00C9637D" w:rsidP="00E52DD5">
      <w:pPr>
        <w:rPr>
          <w:b/>
        </w:rPr>
      </w:pPr>
    </w:p>
    <w:p w:rsidR="000C2806" w:rsidRDefault="00E52DD5" w:rsidP="000C2806">
      <w:pPr>
        <w:jc w:val="center"/>
        <w:rPr>
          <w:b/>
          <w:sz w:val="32"/>
          <w:szCs w:val="32"/>
        </w:rPr>
      </w:pPr>
      <w:r w:rsidRPr="000C2806">
        <w:rPr>
          <w:b/>
          <w:sz w:val="32"/>
          <w:szCs w:val="32"/>
        </w:rPr>
        <w:t xml:space="preserve">WIOA </w:t>
      </w:r>
      <w:r w:rsidR="000C2806" w:rsidRPr="000C2806">
        <w:rPr>
          <w:b/>
          <w:sz w:val="32"/>
          <w:szCs w:val="32"/>
        </w:rPr>
        <w:t xml:space="preserve">LOCAL </w:t>
      </w:r>
      <w:r w:rsidRPr="000C2806">
        <w:rPr>
          <w:b/>
          <w:sz w:val="32"/>
          <w:szCs w:val="32"/>
        </w:rPr>
        <w:t>MONITORING</w:t>
      </w:r>
      <w:r w:rsidR="000C2806">
        <w:rPr>
          <w:b/>
          <w:sz w:val="32"/>
          <w:szCs w:val="32"/>
        </w:rPr>
        <w:t xml:space="preserve"> </w:t>
      </w:r>
    </w:p>
    <w:p w:rsidR="00E52DD5" w:rsidRPr="000C2806" w:rsidRDefault="000C2806" w:rsidP="000C2806">
      <w:pPr>
        <w:jc w:val="center"/>
        <w:rPr>
          <w:sz w:val="32"/>
          <w:szCs w:val="32"/>
        </w:rPr>
      </w:pPr>
      <w:r>
        <w:rPr>
          <w:b/>
          <w:sz w:val="32"/>
          <w:szCs w:val="32"/>
        </w:rPr>
        <w:t>MONITORING TOOL</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4680"/>
      </w:tblGrid>
      <w:tr w:rsidR="00E52DD5" w:rsidRPr="00E52DD5" w:rsidTr="00E52DD5">
        <w:tc>
          <w:tcPr>
            <w:tcW w:w="5400" w:type="dxa"/>
            <w:shd w:val="clear" w:color="auto" w:fill="auto"/>
          </w:tcPr>
          <w:p w:rsidR="00E52DD5" w:rsidRPr="00E52DD5" w:rsidRDefault="00E52DD5" w:rsidP="00E52DD5">
            <w:r w:rsidRPr="00E52DD5">
              <w:t>Entity:</w:t>
            </w:r>
          </w:p>
          <w:p w:rsidR="00E52DD5" w:rsidRPr="00E52DD5" w:rsidRDefault="00E52DD5" w:rsidP="00E52DD5"/>
        </w:tc>
        <w:tc>
          <w:tcPr>
            <w:tcW w:w="4680" w:type="dxa"/>
            <w:shd w:val="clear" w:color="auto" w:fill="auto"/>
          </w:tcPr>
          <w:p w:rsidR="00E52DD5" w:rsidRPr="00E52DD5" w:rsidRDefault="00E52DD5" w:rsidP="00E52DD5">
            <w:r w:rsidRPr="00E52DD5">
              <w:t>Date:</w:t>
            </w:r>
          </w:p>
        </w:tc>
      </w:tr>
      <w:tr w:rsidR="00E52DD5" w:rsidRPr="00E52DD5" w:rsidTr="00E52DD5">
        <w:tc>
          <w:tcPr>
            <w:tcW w:w="5400" w:type="dxa"/>
            <w:shd w:val="clear" w:color="auto" w:fill="auto"/>
          </w:tcPr>
          <w:p w:rsidR="00E52DD5" w:rsidRPr="00E52DD5" w:rsidRDefault="00E52DD5" w:rsidP="00E52DD5">
            <w:r w:rsidRPr="00E52DD5">
              <w:t>Location:</w:t>
            </w:r>
          </w:p>
          <w:p w:rsidR="00E52DD5" w:rsidRPr="00E52DD5" w:rsidRDefault="00E52DD5" w:rsidP="00E52DD5"/>
        </w:tc>
        <w:tc>
          <w:tcPr>
            <w:tcW w:w="4680" w:type="dxa"/>
            <w:shd w:val="clear" w:color="auto" w:fill="auto"/>
          </w:tcPr>
          <w:p w:rsidR="00E52DD5" w:rsidRPr="00E52DD5" w:rsidRDefault="000C2806" w:rsidP="00E52DD5">
            <w:r>
              <w:t>Period Reviewed</w:t>
            </w:r>
            <w:r w:rsidR="00E52DD5" w:rsidRPr="00E52DD5">
              <w:t>:</w:t>
            </w:r>
          </w:p>
        </w:tc>
      </w:tr>
    </w:tbl>
    <w:p w:rsidR="000C2806" w:rsidRDefault="000C2806" w:rsidP="00E52DD5">
      <w:pPr>
        <w:rPr>
          <w:b/>
        </w:rPr>
      </w:pPr>
    </w:p>
    <w:p w:rsidR="00B008B1" w:rsidRPr="000763C7" w:rsidRDefault="005A23C8" w:rsidP="000C2806">
      <w:r>
        <w:t>The Area conducts a variety of monitoring and technical assistance activities throughout the year, it is time to schedule an onsite monitoring visit.   The purpose of this visit is verify that the local WIOA activities comply with the Act, Federal and State Regulations, Directives and State Procedures, Guidance Letters and other applicable guidelines and goals as well as to provide program guidance and direction to assist in providing quality workforce development services to customers.  Below is the structure of the monitoring process and a list of initial items needed to conduct a successful visit.</w:t>
      </w:r>
      <w:r w:rsidR="00B008B1">
        <w:t xml:space="preserve">  </w:t>
      </w:r>
      <w:r w:rsidR="000763C7">
        <w:t xml:space="preserve">I am also sending the monitoring tools that will be used for your review, as well as the area monitoring review as to structure and polices for your reference in preparation.  </w:t>
      </w:r>
      <w:r w:rsidR="00B008B1">
        <w:t>Please respond and also provide the requested items by:</w:t>
      </w:r>
      <w:r w:rsidR="0049070A">
        <w:t xml:space="preserve"> </w:t>
      </w:r>
      <w:r w:rsidR="00B008B1">
        <w:t>________________.  Based on review of the data provided and an initial risk assessment, I will contact you again to set up a mutually agreeable time for a visit.  If you have questions or need clarification on any item, please contact me.  Thank you!</w:t>
      </w:r>
    </w:p>
    <w:p w:rsidR="000C2806" w:rsidRDefault="000C2806" w:rsidP="000C2806">
      <w:r>
        <w:rPr>
          <w:b/>
          <w:u w:val="single"/>
        </w:rPr>
        <w:t>Structure of Monitoring</w:t>
      </w:r>
      <w:r>
        <w:t>:</w:t>
      </w:r>
    </w:p>
    <w:p w:rsidR="000C2806" w:rsidRDefault="000C2806" w:rsidP="000C2806">
      <w:r>
        <w:t>Request Preliminary Information and Share Monitoring Tool</w:t>
      </w:r>
    </w:p>
    <w:p w:rsidR="000C2806" w:rsidRDefault="000C2806" w:rsidP="000C2806">
      <w:r>
        <w:t>Conduct Risk assessment &amp; Desk Review</w:t>
      </w:r>
    </w:p>
    <w:p w:rsidR="000C2806" w:rsidRDefault="000C2806" w:rsidP="000C2806">
      <w:r>
        <w:t xml:space="preserve">Schedule On-site visit </w:t>
      </w:r>
    </w:p>
    <w:p w:rsidR="000C2806" w:rsidRDefault="000C2806" w:rsidP="000C2806">
      <w:r>
        <w:t>Entrance Conference:  Share Staff to the Board Monitoring with Agency, including purpose of monitoring and requirements; Gather Agency input and concerns</w:t>
      </w:r>
    </w:p>
    <w:p w:rsidR="000C2806" w:rsidRDefault="000C2806" w:rsidP="000C2806">
      <w:r>
        <w:t>Gather Agency specific answers &amp; feedback of Area review</w:t>
      </w:r>
    </w:p>
    <w:p w:rsidR="000C2806" w:rsidRDefault="000C2806" w:rsidP="000C2806">
      <w:r>
        <w:t>Review of Agency specific adaptions of Area policies</w:t>
      </w:r>
    </w:p>
    <w:p w:rsidR="000C2806" w:rsidRDefault="000C2806" w:rsidP="000C2806">
      <w:r>
        <w:t>Review of files and related documentation</w:t>
      </w:r>
    </w:p>
    <w:p w:rsidR="000C2806" w:rsidRDefault="000C2806" w:rsidP="000C2806">
      <w:r>
        <w:t>Exit conference if requested/needed</w:t>
      </w:r>
      <w:r w:rsidRPr="000C2806">
        <w:t xml:space="preserve"> </w:t>
      </w:r>
    </w:p>
    <w:p w:rsidR="000C2806" w:rsidRDefault="000C2806" w:rsidP="000C2806"/>
    <w:p w:rsidR="000C2806" w:rsidRDefault="000C2806" w:rsidP="000C2806"/>
    <w:p w:rsidR="00B008B1" w:rsidRDefault="00B008B1" w:rsidP="000C2806"/>
    <w:p w:rsidR="0049070A" w:rsidRDefault="0049070A" w:rsidP="0049070A">
      <w:pPr>
        <w:jc w:val="center"/>
        <w:rPr>
          <w:b/>
          <w:sz w:val="28"/>
          <w:szCs w:val="28"/>
        </w:rPr>
      </w:pPr>
    </w:p>
    <w:p w:rsidR="00B008B1" w:rsidRPr="0049070A" w:rsidRDefault="000C2806" w:rsidP="0049070A">
      <w:pPr>
        <w:jc w:val="center"/>
        <w:rPr>
          <w:b/>
          <w:sz w:val="28"/>
          <w:szCs w:val="28"/>
        </w:rPr>
      </w:pPr>
      <w:r w:rsidRPr="000C2806">
        <w:rPr>
          <w:b/>
          <w:sz w:val="28"/>
          <w:szCs w:val="28"/>
        </w:rPr>
        <w:lastRenderedPageBreak/>
        <w:t>P</w:t>
      </w:r>
      <w:r>
        <w:rPr>
          <w:b/>
          <w:sz w:val="28"/>
          <w:szCs w:val="28"/>
        </w:rPr>
        <w:t>reliminary Information Request</w:t>
      </w:r>
    </w:p>
    <w:p w:rsidR="002A25EA" w:rsidRDefault="000C2806">
      <w:r w:rsidRPr="000C2806">
        <w:rPr>
          <w:b/>
        </w:rPr>
        <w:t>P</w:t>
      </w:r>
      <w:r w:rsidR="002A25EA">
        <w:rPr>
          <w:b/>
        </w:rPr>
        <w:t>articipant Data</w:t>
      </w:r>
    </w:p>
    <w:tbl>
      <w:tblPr>
        <w:tblpPr w:leftFromText="180" w:rightFromText="180" w:vertAnchor="page" w:horzAnchor="margin" w:tblpY="3016"/>
        <w:tblW w:w="9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352"/>
      </w:tblGrid>
      <w:tr w:rsidR="00B008B1" w:rsidRPr="00834048" w:rsidTr="0049070A">
        <w:trPr>
          <w:trHeight w:val="615"/>
        </w:trPr>
        <w:tc>
          <w:tcPr>
            <w:tcW w:w="9352" w:type="dxa"/>
            <w:shd w:val="clear" w:color="auto" w:fill="D9D9D9" w:themeFill="background1" w:themeFillShade="D9"/>
          </w:tcPr>
          <w:p w:rsidR="00B008B1" w:rsidRPr="00834048" w:rsidRDefault="00B008B1" w:rsidP="00B008B1">
            <w:pPr>
              <w:rPr>
                <w:rFonts w:ascii="Times New Roman" w:hAnsi="Times New Roman"/>
                <w:szCs w:val="24"/>
              </w:rPr>
            </w:pPr>
            <w:r>
              <w:rPr>
                <w:rFonts w:ascii="Times New Roman" w:hAnsi="Times New Roman"/>
                <w:szCs w:val="24"/>
              </w:rPr>
              <w:t xml:space="preserve">1. </w:t>
            </w:r>
            <w:r w:rsidRPr="00EC7236">
              <w:rPr>
                <w:rFonts w:ascii="Times New Roman" w:hAnsi="Times New Roman"/>
                <w:szCs w:val="24"/>
              </w:rPr>
              <w:t xml:space="preserve">How many </w:t>
            </w:r>
            <w:r>
              <w:rPr>
                <w:rFonts w:ascii="Times New Roman" w:hAnsi="Times New Roman"/>
                <w:szCs w:val="24"/>
              </w:rPr>
              <w:t xml:space="preserve">Adult </w:t>
            </w:r>
            <w:r w:rsidRPr="00EC7236">
              <w:rPr>
                <w:rFonts w:ascii="Times New Roman" w:hAnsi="Times New Roman"/>
                <w:szCs w:val="24"/>
              </w:rPr>
              <w:t>participants?</w:t>
            </w:r>
            <w:r>
              <w:rPr>
                <w:rFonts w:ascii="Times New Roman" w:hAnsi="Times New Roman"/>
                <w:szCs w:val="24"/>
              </w:rPr>
              <w:t xml:space="preserve">                                      </w:t>
            </w:r>
            <w:r w:rsidRPr="00834048">
              <w:rPr>
                <w:rFonts w:ascii="Times New Roman" w:hAnsi="Times New Roman"/>
                <w:szCs w:val="24"/>
              </w:rPr>
              <w:t xml:space="preserve">How many were enrolled </w:t>
            </w:r>
            <w:r>
              <w:rPr>
                <w:rFonts w:ascii="Times New Roman" w:hAnsi="Times New Roman"/>
                <w:szCs w:val="24"/>
              </w:rPr>
              <w:t>this program year</w:t>
            </w:r>
            <w:r w:rsidRPr="00834048">
              <w:rPr>
                <w:rFonts w:ascii="Times New Roman" w:hAnsi="Times New Roman"/>
                <w:szCs w:val="24"/>
              </w:rPr>
              <w:t>?</w:t>
            </w:r>
          </w:p>
          <w:p w:rsidR="00B008B1" w:rsidRPr="00834048" w:rsidRDefault="00B008B1" w:rsidP="00B008B1">
            <w:pPr>
              <w:ind w:left="324" w:hanging="324"/>
              <w:rPr>
                <w:rFonts w:ascii="Times New Roman" w:hAnsi="Times New Roman"/>
                <w:szCs w:val="24"/>
              </w:rPr>
            </w:pPr>
          </w:p>
        </w:tc>
      </w:tr>
      <w:tr w:rsidR="00B008B1" w:rsidRPr="00834048" w:rsidTr="0049070A">
        <w:trPr>
          <w:trHeight w:val="633"/>
        </w:trPr>
        <w:tc>
          <w:tcPr>
            <w:tcW w:w="9352" w:type="dxa"/>
            <w:shd w:val="clear" w:color="auto" w:fill="D9D9D9" w:themeFill="background1" w:themeFillShade="D9"/>
          </w:tcPr>
          <w:p w:rsidR="00B008B1" w:rsidRPr="00834048" w:rsidRDefault="00B008B1" w:rsidP="00B008B1">
            <w:pPr>
              <w:rPr>
                <w:rFonts w:ascii="Times New Roman" w:hAnsi="Times New Roman"/>
                <w:szCs w:val="24"/>
              </w:rPr>
            </w:pPr>
            <w:r>
              <w:rPr>
                <w:rFonts w:ascii="Times New Roman" w:hAnsi="Times New Roman"/>
                <w:szCs w:val="24"/>
              </w:rPr>
              <w:t xml:space="preserve">2. </w:t>
            </w:r>
            <w:r w:rsidRPr="00EC7236">
              <w:rPr>
                <w:rFonts w:ascii="Times New Roman" w:hAnsi="Times New Roman"/>
                <w:szCs w:val="24"/>
              </w:rPr>
              <w:t>How many Dislocated Worker participants?</w:t>
            </w:r>
            <w:r>
              <w:rPr>
                <w:rFonts w:ascii="Times New Roman" w:hAnsi="Times New Roman"/>
                <w:szCs w:val="24"/>
              </w:rPr>
              <w:t xml:space="preserve">                 How many </w:t>
            </w:r>
            <w:r w:rsidRPr="00834048">
              <w:rPr>
                <w:rFonts w:ascii="Times New Roman" w:hAnsi="Times New Roman"/>
                <w:szCs w:val="24"/>
              </w:rPr>
              <w:t xml:space="preserve">enrolled </w:t>
            </w:r>
            <w:r>
              <w:rPr>
                <w:rFonts w:ascii="Times New Roman" w:hAnsi="Times New Roman"/>
                <w:szCs w:val="24"/>
              </w:rPr>
              <w:t>this program year</w:t>
            </w:r>
            <w:r w:rsidRPr="00834048">
              <w:rPr>
                <w:rFonts w:ascii="Times New Roman" w:hAnsi="Times New Roman"/>
                <w:szCs w:val="24"/>
              </w:rPr>
              <w:t>?</w:t>
            </w:r>
          </w:p>
          <w:p w:rsidR="00B008B1" w:rsidRPr="00834048" w:rsidRDefault="00B008B1" w:rsidP="00B008B1">
            <w:pPr>
              <w:rPr>
                <w:rFonts w:ascii="Times New Roman" w:hAnsi="Times New Roman"/>
                <w:szCs w:val="24"/>
              </w:rPr>
            </w:pPr>
          </w:p>
        </w:tc>
      </w:tr>
      <w:tr w:rsidR="00B008B1" w:rsidRPr="00834048" w:rsidTr="0049070A">
        <w:trPr>
          <w:trHeight w:val="570"/>
        </w:trPr>
        <w:tc>
          <w:tcPr>
            <w:tcW w:w="9352" w:type="dxa"/>
            <w:shd w:val="clear" w:color="auto" w:fill="D9D9D9" w:themeFill="background1" w:themeFillShade="D9"/>
          </w:tcPr>
          <w:p w:rsidR="00B008B1" w:rsidRPr="000C2806" w:rsidRDefault="00B008B1" w:rsidP="00B008B1">
            <w:pPr>
              <w:rPr>
                <w:rFonts w:ascii="Times New Roman" w:hAnsi="Times New Roman"/>
                <w:szCs w:val="24"/>
              </w:rPr>
            </w:pPr>
            <w:r>
              <w:rPr>
                <w:rFonts w:ascii="Times New Roman" w:hAnsi="Times New Roman"/>
                <w:szCs w:val="24"/>
              </w:rPr>
              <w:t xml:space="preserve">3. </w:t>
            </w:r>
            <w:r w:rsidRPr="000C2806">
              <w:rPr>
                <w:rFonts w:ascii="Times New Roman" w:hAnsi="Times New Roman"/>
                <w:szCs w:val="24"/>
              </w:rPr>
              <w:t xml:space="preserve">How many YIS-Youth participants?      </w:t>
            </w:r>
            <w:r>
              <w:rPr>
                <w:rFonts w:ascii="Times New Roman" w:hAnsi="Times New Roman"/>
                <w:szCs w:val="24"/>
              </w:rPr>
              <w:t xml:space="preserve">                       </w:t>
            </w:r>
            <w:r w:rsidRPr="000C2806">
              <w:rPr>
                <w:rFonts w:ascii="Times New Roman" w:hAnsi="Times New Roman"/>
                <w:szCs w:val="24"/>
              </w:rPr>
              <w:t>How many were enrolled this program year?</w:t>
            </w:r>
          </w:p>
          <w:p w:rsidR="00B008B1" w:rsidRPr="00834048" w:rsidRDefault="00B008B1" w:rsidP="00B008B1">
            <w:pPr>
              <w:ind w:left="324" w:hanging="324"/>
              <w:rPr>
                <w:rFonts w:ascii="Times New Roman" w:hAnsi="Times New Roman"/>
                <w:szCs w:val="24"/>
              </w:rPr>
            </w:pPr>
          </w:p>
        </w:tc>
      </w:tr>
      <w:tr w:rsidR="00B008B1" w:rsidRPr="00834048" w:rsidTr="0049070A">
        <w:trPr>
          <w:trHeight w:val="678"/>
        </w:trPr>
        <w:tc>
          <w:tcPr>
            <w:tcW w:w="9352" w:type="dxa"/>
            <w:shd w:val="clear" w:color="auto" w:fill="D9D9D9" w:themeFill="background1" w:themeFillShade="D9"/>
          </w:tcPr>
          <w:p w:rsidR="00B008B1" w:rsidRPr="000C2806" w:rsidRDefault="00B008B1" w:rsidP="00B008B1">
            <w:pPr>
              <w:rPr>
                <w:rFonts w:ascii="Times New Roman" w:hAnsi="Times New Roman"/>
                <w:szCs w:val="24"/>
              </w:rPr>
            </w:pPr>
            <w:r>
              <w:rPr>
                <w:rFonts w:ascii="Times New Roman" w:hAnsi="Times New Roman"/>
                <w:szCs w:val="24"/>
              </w:rPr>
              <w:t xml:space="preserve">4. </w:t>
            </w:r>
            <w:r w:rsidRPr="000C2806">
              <w:rPr>
                <w:rFonts w:ascii="Times New Roman" w:hAnsi="Times New Roman"/>
                <w:szCs w:val="24"/>
              </w:rPr>
              <w:t xml:space="preserve">How many YOS-Youth participants?     </w:t>
            </w:r>
            <w:r>
              <w:rPr>
                <w:rFonts w:ascii="Times New Roman" w:hAnsi="Times New Roman"/>
                <w:szCs w:val="24"/>
              </w:rPr>
              <w:t xml:space="preserve">                      </w:t>
            </w:r>
            <w:r w:rsidRPr="000C2806">
              <w:rPr>
                <w:rFonts w:ascii="Times New Roman" w:hAnsi="Times New Roman"/>
                <w:szCs w:val="24"/>
              </w:rPr>
              <w:t>How many were enrolled this program year?</w:t>
            </w:r>
          </w:p>
          <w:p w:rsidR="00B008B1" w:rsidRPr="00834048" w:rsidRDefault="00B008B1" w:rsidP="00B008B1">
            <w:pPr>
              <w:rPr>
                <w:rFonts w:ascii="Times New Roman" w:hAnsi="Times New Roman"/>
                <w:szCs w:val="24"/>
              </w:rPr>
            </w:pPr>
          </w:p>
        </w:tc>
      </w:tr>
    </w:tbl>
    <w:p w:rsidR="00B008B1" w:rsidRDefault="002A25EA" w:rsidP="002A25EA">
      <w:r w:rsidRPr="000C2806">
        <w:rPr>
          <w:b/>
        </w:rPr>
        <w:t>Please provide list of names</w:t>
      </w:r>
      <w:r>
        <w:rPr>
          <w:b/>
        </w:rPr>
        <w:t xml:space="preserve"> </w:t>
      </w:r>
      <w:r>
        <w:t xml:space="preserve">(all listed above by program) for sample, include in list if participant is </w:t>
      </w:r>
      <w:r w:rsidR="000C2806">
        <w:t>enrolled in ITA or OJT or Work Experience.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4"/>
      </w:tblGrid>
      <w:tr w:rsidR="00FF73D2" w:rsidRPr="00FF73D2" w:rsidTr="0049070A">
        <w:trPr>
          <w:trHeight w:val="550"/>
          <w:jc w:val="center"/>
        </w:trPr>
        <w:tc>
          <w:tcPr>
            <w:tcW w:w="9244" w:type="dxa"/>
            <w:tcBorders>
              <w:top w:val="single" w:sz="12" w:space="0" w:color="auto"/>
              <w:left w:val="single" w:sz="12" w:space="0" w:color="auto"/>
              <w:bottom w:val="single" w:sz="8" w:space="0" w:color="auto"/>
              <w:right w:val="single" w:sz="12" w:space="0" w:color="auto"/>
            </w:tcBorders>
            <w:shd w:val="clear" w:color="auto" w:fill="D9D9D9"/>
            <w:vAlign w:val="center"/>
          </w:tcPr>
          <w:p w:rsidR="00FF73D2" w:rsidRPr="0049070A" w:rsidRDefault="00FF73D2" w:rsidP="0049070A">
            <w:pPr>
              <w:spacing w:after="0" w:line="240" w:lineRule="auto"/>
              <w:rPr>
                <w:rFonts w:ascii="Times New Roman" w:eastAsia="Times New Roman" w:hAnsi="Times New Roman" w:cs="Times New Roman"/>
                <w:sz w:val="24"/>
                <w:szCs w:val="24"/>
              </w:rPr>
            </w:pPr>
            <w:r w:rsidRPr="00FF73D2">
              <w:rPr>
                <w:rFonts w:ascii="Times New Roman" w:eastAsia="Times New Roman" w:hAnsi="Times New Roman" w:cs="Times New Roman"/>
                <w:b/>
                <w:sz w:val="24"/>
                <w:szCs w:val="24"/>
                <w:u w:val="single"/>
              </w:rPr>
              <w:t>Low-Income</w:t>
            </w:r>
            <w:r w:rsidRPr="00FF73D2">
              <w:rPr>
                <w:rFonts w:ascii="Times New Roman" w:eastAsia="Times New Roman" w:hAnsi="Times New Roman" w:cs="Times New Roman"/>
                <w:b/>
                <w:sz w:val="24"/>
                <w:szCs w:val="24"/>
              </w:rPr>
              <w:t xml:space="preserve">:  </w:t>
            </w:r>
            <w:r w:rsidRPr="00FF73D2">
              <w:rPr>
                <w:rFonts w:ascii="Times New Roman" w:eastAsia="Times New Roman" w:hAnsi="Times New Roman" w:cs="Times New Roman"/>
                <w:sz w:val="24"/>
                <w:szCs w:val="24"/>
              </w:rPr>
              <w:t>Priority is given to adult participants who are recipients of public assistance, other low-income</w:t>
            </w:r>
            <w:r w:rsidR="0049070A">
              <w:rPr>
                <w:rFonts w:ascii="Times New Roman" w:eastAsia="Times New Roman" w:hAnsi="Times New Roman" w:cs="Times New Roman"/>
                <w:sz w:val="24"/>
                <w:szCs w:val="24"/>
              </w:rPr>
              <w:t xml:space="preserve"> </w:t>
            </w:r>
            <w:r w:rsidRPr="00FF73D2">
              <w:rPr>
                <w:rFonts w:ascii="Times New Roman" w:eastAsia="Times New Roman" w:hAnsi="Times New Roman" w:cs="Times New Roman"/>
                <w:sz w:val="24"/>
                <w:szCs w:val="24"/>
              </w:rPr>
              <w:t>individuals, or individuals who are basic skills deficient.</w:t>
            </w:r>
            <w:r w:rsidRPr="00FF73D2">
              <w:rPr>
                <w:rFonts w:ascii="Times New Roman" w:eastAsia="Times New Roman" w:hAnsi="Times New Roman" w:cs="Times New Roman"/>
                <w:b/>
                <w:sz w:val="24"/>
                <w:szCs w:val="24"/>
              </w:rPr>
              <w:t xml:space="preserve">         </w:t>
            </w:r>
            <w:r w:rsidRPr="00FF73D2">
              <w:rPr>
                <w:rFonts w:ascii="Times New Roman" w:eastAsia="Times New Roman" w:hAnsi="Times New Roman" w:cs="Times New Roman"/>
                <w:b/>
                <w:szCs w:val="24"/>
              </w:rPr>
              <w:t>WIOAPL 15-07 &amp; WIOAPL 15-08</w:t>
            </w:r>
          </w:p>
        </w:tc>
      </w:tr>
      <w:tr w:rsidR="00FF73D2" w:rsidRPr="00FF73D2" w:rsidTr="0049070A">
        <w:trPr>
          <w:trHeight w:val="550"/>
          <w:jc w:val="center"/>
        </w:trPr>
        <w:tc>
          <w:tcPr>
            <w:tcW w:w="9244" w:type="dxa"/>
            <w:tcBorders>
              <w:top w:val="single" w:sz="8" w:space="0" w:color="auto"/>
              <w:left w:val="single" w:sz="8" w:space="0" w:color="auto"/>
              <w:bottom w:val="single" w:sz="8" w:space="0" w:color="auto"/>
              <w:right w:val="single" w:sz="8" w:space="0" w:color="auto"/>
            </w:tcBorders>
            <w:shd w:val="clear" w:color="auto" w:fill="auto"/>
            <w:vAlign w:val="center"/>
          </w:tcPr>
          <w:p w:rsidR="00FF73D2" w:rsidRPr="00FF73D2" w:rsidRDefault="00FF73D2" w:rsidP="00FF73D2">
            <w:pPr>
              <w:spacing w:after="0" w:line="240" w:lineRule="auto"/>
              <w:rPr>
                <w:rFonts w:ascii="Times New Roman" w:eastAsia="Times New Roman" w:hAnsi="Times New Roman" w:cs="Times New Roman"/>
                <w:sz w:val="24"/>
                <w:szCs w:val="24"/>
              </w:rPr>
            </w:pPr>
            <w:r w:rsidRPr="00FF73D2">
              <w:rPr>
                <w:rFonts w:ascii="Times New Roman" w:eastAsia="Times New Roman" w:hAnsi="Times New Roman" w:cs="Times New Roman"/>
                <w:sz w:val="24"/>
                <w:szCs w:val="24"/>
              </w:rPr>
              <w:t>Is there a list of participants such that priority applies?</w:t>
            </w:r>
            <w:r>
              <w:rPr>
                <w:rFonts w:ascii="Times New Roman" w:eastAsia="Times New Roman" w:hAnsi="Times New Roman" w:cs="Times New Roman"/>
                <w:sz w:val="24"/>
                <w:szCs w:val="24"/>
              </w:rPr>
              <w:t xml:space="preserve">      Yes            No             If changed during year, when?</w:t>
            </w:r>
          </w:p>
        </w:tc>
      </w:tr>
    </w:tbl>
    <w:p w:rsidR="00B008B1" w:rsidRDefault="00B008B1"/>
    <w:p w:rsidR="002A25EA" w:rsidRPr="0049070A" w:rsidRDefault="002A25EA">
      <w:pPr>
        <w:rPr>
          <w:b/>
          <w:sz w:val="24"/>
          <w:szCs w:val="24"/>
        </w:rPr>
      </w:pPr>
      <w:r w:rsidRPr="0049070A">
        <w:rPr>
          <w:b/>
          <w:sz w:val="24"/>
          <w:szCs w:val="24"/>
        </w:rPr>
        <w:t>Subcontractor Identification:</w:t>
      </w:r>
    </w:p>
    <w:tbl>
      <w:tblPr>
        <w:tblW w:w="99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90"/>
      </w:tblGrid>
      <w:tr w:rsidR="002A25EA" w:rsidRPr="00834048" w:rsidTr="0049070A">
        <w:trPr>
          <w:trHeight w:val="1155"/>
        </w:trPr>
        <w:tc>
          <w:tcPr>
            <w:tcW w:w="9990" w:type="dxa"/>
            <w:shd w:val="clear" w:color="auto" w:fill="D9D9D9" w:themeFill="background1" w:themeFillShade="D9"/>
          </w:tcPr>
          <w:p w:rsidR="0049070A" w:rsidRDefault="002A25EA" w:rsidP="0049070A">
            <w:pPr>
              <w:tabs>
                <w:tab w:val="left" w:pos="324"/>
              </w:tabs>
              <w:ind w:left="324" w:hanging="324"/>
              <w:rPr>
                <w:rFonts w:ascii="Times New Roman" w:hAnsi="Times New Roman"/>
                <w:b/>
                <w:szCs w:val="24"/>
              </w:rPr>
            </w:pPr>
            <w:r w:rsidRPr="00834048">
              <w:rPr>
                <w:rFonts w:ascii="Times New Roman" w:hAnsi="Times New Roman"/>
                <w:szCs w:val="24"/>
              </w:rPr>
              <w:t xml:space="preserve">1.  </w:t>
            </w:r>
            <w:r>
              <w:rPr>
                <w:rFonts w:ascii="Times New Roman" w:hAnsi="Times New Roman"/>
                <w:szCs w:val="24"/>
              </w:rPr>
              <w:t>Identify all</w:t>
            </w:r>
            <w:r w:rsidRPr="00834048">
              <w:rPr>
                <w:rFonts w:ascii="Times New Roman" w:hAnsi="Times New Roman"/>
                <w:szCs w:val="24"/>
              </w:rPr>
              <w:t xml:space="preserve"> </w:t>
            </w:r>
            <w:r>
              <w:rPr>
                <w:rFonts w:ascii="Times New Roman" w:hAnsi="Times New Roman"/>
                <w:szCs w:val="24"/>
              </w:rPr>
              <w:t xml:space="preserve">local </w:t>
            </w:r>
            <w:r w:rsidRPr="00834048">
              <w:rPr>
                <w:rFonts w:ascii="Times New Roman" w:hAnsi="Times New Roman"/>
                <w:szCs w:val="24"/>
              </w:rPr>
              <w:t>WIOA</w:t>
            </w:r>
            <w:r>
              <w:rPr>
                <w:rFonts w:ascii="Times New Roman" w:hAnsi="Times New Roman"/>
                <w:szCs w:val="24"/>
              </w:rPr>
              <w:t xml:space="preserve"> </w:t>
            </w:r>
            <w:r w:rsidRPr="00834048">
              <w:rPr>
                <w:rFonts w:ascii="Times New Roman" w:hAnsi="Times New Roman"/>
                <w:szCs w:val="24"/>
              </w:rPr>
              <w:t>s</w:t>
            </w:r>
            <w:r>
              <w:rPr>
                <w:rFonts w:ascii="Times New Roman" w:hAnsi="Times New Roman"/>
                <w:szCs w:val="24"/>
              </w:rPr>
              <w:t xml:space="preserve">ub-recipients and contractors and what service they provide.  Please </w:t>
            </w:r>
            <w:r w:rsidR="00370E2A">
              <w:rPr>
                <w:rFonts w:ascii="Times New Roman" w:hAnsi="Times New Roman"/>
                <w:szCs w:val="24"/>
              </w:rPr>
              <w:t>have</w:t>
            </w:r>
            <w:r>
              <w:rPr>
                <w:rFonts w:ascii="Times New Roman" w:hAnsi="Times New Roman"/>
                <w:szCs w:val="24"/>
              </w:rPr>
              <w:t xml:space="preserve"> copies of the agreements</w:t>
            </w:r>
            <w:r w:rsidR="00370E2A">
              <w:rPr>
                <w:rFonts w:ascii="Times New Roman" w:hAnsi="Times New Roman"/>
                <w:szCs w:val="24"/>
              </w:rPr>
              <w:t xml:space="preserve"> available upon onsite visit</w:t>
            </w:r>
            <w:r>
              <w:rPr>
                <w:rFonts w:ascii="Times New Roman" w:hAnsi="Times New Roman"/>
                <w:szCs w:val="24"/>
              </w:rPr>
              <w:t>.</w:t>
            </w:r>
          </w:p>
          <w:p w:rsidR="002A25EA" w:rsidRPr="00834048" w:rsidRDefault="002A25EA" w:rsidP="0049070A">
            <w:pPr>
              <w:tabs>
                <w:tab w:val="left" w:pos="324"/>
              </w:tabs>
              <w:ind w:left="324" w:hanging="324"/>
              <w:rPr>
                <w:rFonts w:ascii="Times New Roman" w:hAnsi="Times New Roman"/>
                <w:b/>
                <w:szCs w:val="24"/>
              </w:rPr>
            </w:pPr>
            <w:r w:rsidRPr="00834048">
              <w:rPr>
                <w:rFonts w:ascii="Times New Roman" w:hAnsi="Times New Roman"/>
                <w:b/>
                <w:szCs w:val="24"/>
              </w:rPr>
              <w:t>Section 116 (</w:t>
            </w:r>
            <w:proofErr w:type="spellStart"/>
            <w:r w:rsidRPr="00834048">
              <w:rPr>
                <w:rFonts w:ascii="Times New Roman" w:hAnsi="Times New Roman"/>
                <w:b/>
                <w:szCs w:val="24"/>
              </w:rPr>
              <w:t>i</w:t>
            </w:r>
            <w:proofErr w:type="spellEnd"/>
            <w:r w:rsidRPr="00834048">
              <w:rPr>
                <w:rFonts w:ascii="Times New Roman" w:hAnsi="Times New Roman"/>
                <w:b/>
                <w:szCs w:val="24"/>
              </w:rPr>
              <w:t>)(1) of WIOA</w:t>
            </w:r>
            <w:r w:rsidR="0049070A">
              <w:rPr>
                <w:rFonts w:ascii="Times New Roman" w:hAnsi="Times New Roman"/>
                <w:b/>
                <w:szCs w:val="24"/>
              </w:rPr>
              <w:t xml:space="preserve">       </w:t>
            </w:r>
            <w:r w:rsidRPr="00834048">
              <w:rPr>
                <w:rFonts w:ascii="Times New Roman" w:hAnsi="Times New Roman"/>
                <w:b/>
                <w:szCs w:val="24"/>
              </w:rPr>
              <w:t>WIOAPL 15-08 (VII), 15-10 (VII)</w:t>
            </w:r>
            <w:r w:rsidR="0049070A">
              <w:rPr>
                <w:rFonts w:ascii="Times New Roman" w:hAnsi="Times New Roman"/>
                <w:b/>
                <w:szCs w:val="24"/>
              </w:rPr>
              <w:t xml:space="preserve">       </w:t>
            </w:r>
            <w:r w:rsidRPr="00834048">
              <w:rPr>
                <w:rFonts w:ascii="Times New Roman" w:hAnsi="Times New Roman"/>
                <w:b/>
                <w:szCs w:val="24"/>
              </w:rPr>
              <w:t>20 CFR 683.410</w:t>
            </w:r>
            <w:r>
              <w:rPr>
                <w:rFonts w:ascii="Times New Roman" w:hAnsi="Times New Roman"/>
                <w:b/>
                <w:szCs w:val="24"/>
              </w:rPr>
              <w:t>*</w:t>
            </w:r>
          </w:p>
        </w:tc>
      </w:tr>
      <w:tr w:rsidR="002A25EA" w:rsidRPr="00834048" w:rsidTr="001725C3">
        <w:tc>
          <w:tcPr>
            <w:tcW w:w="9990" w:type="dxa"/>
            <w:shd w:val="clear" w:color="auto" w:fill="D9D9D9" w:themeFill="background1" w:themeFillShade="D9"/>
          </w:tcPr>
          <w:p w:rsidR="002A25EA" w:rsidRPr="00834048" w:rsidRDefault="002A25EA" w:rsidP="00B57787">
            <w:pPr>
              <w:tabs>
                <w:tab w:val="left" w:pos="324"/>
              </w:tabs>
              <w:ind w:left="324" w:hanging="324"/>
              <w:rPr>
                <w:rFonts w:ascii="Times New Roman" w:hAnsi="Times New Roman"/>
                <w:szCs w:val="24"/>
              </w:rPr>
            </w:pPr>
            <w:r w:rsidRPr="00834048">
              <w:rPr>
                <w:rFonts w:ascii="Times New Roman" w:hAnsi="Times New Roman"/>
                <w:szCs w:val="24"/>
              </w:rPr>
              <w:t xml:space="preserve">2.  </w:t>
            </w:r>
            <w:r>
              <w:rPr>
                <w:rFonts w:ascii="Times New Roman" w:hAnsi="Times New Roman"/>
                <w:szCs w:val="24"/>
              </w:rPr>
              <w:t xml:space="preserve">Do you monitor or will we be monitoring as part of this visit?  If you monitor, please provide written reports </w:t>
            </w:r>
            <w:r w:rsidRPr="00834048">
              <w:rPr>
                <w:rFonts w:ascii="Times New Roman" w:hAnsi="Times New Roman"/>
                <w:szCs w:val="24"/>
              </w:rPr>
              <w:t>and</w:t>
            </w:r>
            <w:r>
              <w:rPr>
                <w:rFonts w:ascii="Times New Roman" w:hAnsi="Times New Roman"/>
                <w:szCs w:val="24"/>
              </w:rPr>
              <w:t xml:space="preserve"> corrective action</w:t>
            </w:r>
            <w:r w:rsidRPr="00834048">
              <w:rPr>
                <w:rFonts w:ascii="Times New Roman" w:hAnsi="Times New Roman"/>
                <w:szCs w:val="24"/>
              </w:rPr>
              <w:t>?</w:t>
            </w:r>
          </w:p>
          <w:p w:rsidR="002A25EA" w:rsidRPr="00834048" w:rsidRDefault="002A25EA" w:rsidP="00B57787">
            <w:pPr>
              <w:tabs>
                <w:tab w:val="left" w:pos="324"/>
              </w:tabs>
              <w:rPr>
                <w:rFonts w:ascii="Times New Roman" w:hAnsi="Times New Roman"/>
                <w:szCs w:val="24"/>
              </w:rPr>
            </w:pPr>
          </w:p>
        </w:tc>
      </w:tr>
    </w:tbl>
    <w:p w:rsidR="0049070A" w:rsidRDefault="0049070A"/>
    <w:p w:rsidR="002A25EA" w:rsidRPr="00201DDF" w:rsidRDefault="002A25EA">
      <w:pPr>
        <w:rPr>
          <w:b/>
        </w:rPr>
      </w:pPr>
      <w:r w:rsidRPr="00201DDF">
        <w:rPr>
          <w:b/>
        </w:rPr>
        <w:t>Customer Feedback/Complaints</w:t>
      </w:r>
      <w:r w:rsidR="00201DDF">
        <w:rPr>
          <w:b/>
        </w:rPr>
        <w:t>:</w:t>
      </w: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725C3" w:rsidRPr="00F54498" w:rsidTr="0049070A">
        <w:trPr>
          <w:trHeight w:val="800"/>
        </w:trPr>
        <w:tc>
          <w:tcPr>
            <w:tcW w:w="9990" w:type="dxa"/>
            <w:shd w:val="clear" w:color="auto" w:fill="D9D9D9" w:themeFill="background1" w:themeFillShade="D9"/>
          </w:tcPr>
          <w:p w:rsidR="001725C3" w:rsidRPr="00F54498" w:rsidRDefault="00201DDF" w:rsidP="00201DDF">
            <w:pPr>
              <w:spacing w:after="0" w:line="240" w:lineRule="auto"/>
              <w:rPr>
                <w:rFonts w:ascii="Times New Roman" w:hAnsi="Times New Roman"/>
                <w:szCs w:val="24"/>
              </w:rPr>
            </w:pPr>
            <w:r>
              <w:rPr>
                <w:rFonts w:ascii="Times New Roman" w:hAnsi="Times New Roman"/>
                <w:szCs w:val="24"/>
              </w:rPr>
              <w:t>1. What methods to you use to obtain customer satisfaction feedback (client &amp; employer)</w:t>
            </w:r>
            <w:r w:rsidR="001725C3" w:rsidRPr="00F54498">
              <w:rPr>
                <w:rFonts w:ascii="Times New Roman" w:hAnsi="Times New Roman"/>
                <w:szCs w:val="24"/>
              </w:rPr>
              <w:t>?</w:t>
            </w:r>
            <w:r>
              <w:rPr>
                <w:rFonts w:ascii="Times New Roman" w:hAnsi="Times New Roman"/>
                <w:szCs w:val="24"/>
              </w:rPr>
              <w:t xml:space="preserve">  Please include copies.</w:t>
            </w:r>
          </w:p>
          <w:p w:rsidR="001725C3" w:rsidRPr="00F54498" w:rsidRDefault="001725C3" w:rsidP="00B57787">
            <w:pPr>
              <w:ind w:left="432" w:hanging="432"/>
              <w:jc w:val="right"/>
              <w:rPr>
                <w:rFonts w:ascii="Times New Roman" w:hAnsi="Times New Roman"/>
                <w:szCs w:val="24"/>
              </w:rPr>
            </w:pPr>
          </w:p>
        </w:tc>
      </w:tr>
      <w:tr w:rsidR="001725C3" w:rsidRPr="000E6040" w:rsidTr="001725C3">
        <w:tc>
          <w:tcPr>
            <w:tcW w:w="9990" w:type="dxa"/>
            <w:shd w:val="clear" w:color="auto" w:fill="D9D9D9" w:themeFill="background1" w:themeFillShade="D9"/>
          </w:tcPr>
          <w:p w:rsidR="001725C3" w:rsidRDefault="00201DDF" w:rsidP="00201DDF">
            <w:pPr>
              <w:spacing w:after="0" w:line="240" w:lineRule="auto"/>
              <w:rPr>
                <w:rFonts w:ascii="Times New Roman" w:hAnsi="Times New Roman"/>
                <w:szCs w:val="24"/>
              </w:rPr>
            </w:pPr>
            <w:r>
              <w:rPr>
                <w:rFonts w:ascii="Times New Roman" w:hAnsi="Times New Roman"/>
                <w:szCs w:val="24"/>
              </w:rPr>
              <w:t>2. Has the Agency had any complaints receive this year</w:t>
            </w:r>
            <w:r w:rsidRPr="00F54498">
              <w:rPr>
                <w:rFonts w:ascii="Times New Roman" w:hAnsi="Times New Roman"/>
                <w:szCs w:val="24"/>
              </w:rPr>
              <w:t>?</w:t>
            </w:r>
            <w:r>
              <w:rPr>
                <w:rFonts w:ascii="Times New Roman" w:hAnsi="Times New Roman"/>
                <w:szCs w:val="24"/>
              </w:rPr>
              <w:t xml:space="preserve">  If so, please provide how many and details.</w:t>
            </w:r>
          </w:p>
          <w:p w:rsidR="00201DDF" w:rsidRDefault="00201DDF" w:rsidP="00201DDF">
            <w:pPr>
              <w:spacing w:after="0" w:line="240" w:lineRule="auto"/>
              <w:rPr>
                <w:rFonts w:ascii="Times New Roman" w:hAnsi="Times New Roman"/>
                <w:szCs w:val="24"/>
              </w:rPr>
            </w:pPr>
          </w:p>
          <w:p w:rsidR="0049070A" w:rsidRPr="00F54498" w:rsidRDefault="0049070A" w:rsidP="00201DDF">
            <w:pPr>
              <w:spacing w:after="0" w:line="240" w:lineRule="auto"/>
              <w:rPr>
                <w:rFonts w:ascii="Times New Roman" w:hAnsi="Times New Roman"/>
                <w:szCs w:val="24"/>
              </w:rPr>
            </w:pPr>
          </w:p>
          <w:p w:rsidR="001725C3" w:rsidRPr="000E6040" w:rsidRDefault="001725C3" w:rsidP="00B57787">
            <w:pPr>
              <w:ind w:left="5202"/>
              <w:jc w:val="right"/>
              <w:rPr>
                <w:rFonts w:ascii="Times New Roman" w:hAnsi="Times New Roman"/>
                <w:b/>
                <w:szCs w:val="24"/>
              </w:rPr>
            </w:pPr>
            <w:r w:rsidRPr="000E6040">
              <w:rPr>
                <w:rFonts w:ascii="Times New Roman" w:hAnsi="Times New Roman"/>
                <w:b/>
                <w:szCs w:val="24"/>
              </w:rPr>
              <w:t>WIA Complaint Procedure Manual</w:t>
            </w:r>
          </w:p>
        </w:tc>
      </w:tr>
      <w:tr w:rsidR="001725C3" w:rsidRPr="00F54498" w:rsidTr="001725C3">
        <w:tc>
          <w:tcPr>
            <w:tcW w:w="9990" w:type="dxa"/>
            <w:shd w:val="clear" w:color="auto" w:fill="D9D9D9" w:themeFill="background1" w:themeFillShade="D9"/>
          </w:tcPr>
          <w:p w:rsidR="001725C3" w:rsidRPr="00F54498" w:rsidRDefault="00201DDF" w:rsidP="00B57787">
            <w:pPr>
              <w:ind w:left="342" w:hanging="342"/>
              <w:rPr>
                <w:rFonts w:ascii="Times New Roman" w:hAnsi="Times New Roman"/>
                <w:szCs w:val="24"/>
              </w:rPr>
            </w:pPr>
            <w:r>
              <w:rPr>
                <w:rFonts w:ascii="Times New Roman" w:hAnsi="Times New Roman"/>
                <w:szCs w:val="24"/>
              </w:rPr>
              <w:lastRenderedPageBreak/>
              <w:t>3</w:t>
            </w:r>
            <w:r w:rsidR="001725C3" w:rsidRPr="00F54498">
              <w:rPr>
                <w:rFonts w:ascii="Times New Roman" w:hAnsi="Times New Roman"/>
                <w:szCs w:val="24"/>
              </w:rPr>
              <w:t xml:space="preserve">. What are the names of the hearing officer and the alternate </w:t>
            </w:r>
            <w:r>
              <w:rPr>
                <w:rFonts w:ascii="Times New Roman" w:hAnsi="Times New Roman"/>
                <w:szCs w:val="24"/>
              </w:rPr>
              <w:t xml:space="preserve">as well as the EEO Officer and alternate </w:t>
            </w:r>
            <w:r w:rsidR="001725C3" w:rsidRPr="00F54498">
              <w:rPr>
                <w:rFonts w:ascii="Times New Roman" w:hAnsi="Times New Roman"/>
                <w:szCs w:val="24"/>
              </w:rPr>
              <w:t xml:space="preserve">and what is their affiliation with the local </w:t>
            </w:r>
            <w:r>
              <w:rPr>
                <w:rFonts w:ascii="Times New Roman" w:hAnsi="Times New Roman"/>
                <w:szCs w:val="24"/>
              </w:rPr>
              <w:t>office</w:t>
            </w:r>
            <w:r w:rsidR="001725C3" w:rsidRPr="00F54498">
              <w:rPr>
                <w:rFonts w:ascii="Times New Roman" w:hAnsi="Times New Roman"/>
                <w:szCs w:val="24"/>
              </w:rPr>
              <w:t>?</w:t>
            </w:r>
          </w:p>
          <w:p w:rsidR="001725C3" w:rsidRPr="00F54498" w:rsidRDefault="001725C3" w:rsidP="00B57787">
            <w:pPr>
              <w:ind w:left="342" w:hanging="342"/>
            </w:pPr>
          </w:p>
        </w:tc>
      </w:tr>
    </w:tbl>
    <w:p w:rsidR="002A25EA" w:rsidRDefault="002A25EA"/>
    <w:p w:rsidR="00201DDF" w:rsidRPr="00322EBE" w:rsidRDefault="00201DDF">
      <w:pPr>
        <w:rPr>
          <w:b/>
        </w:rPr>
      </w:pPr>
      <w:r w:rsidRPr="00322EBE">
        <w:rPr>
          <w:b/>
        </w:rPr>
        <w:t>Policy:</w:t>
      </w:r>
    </w:p>
    <w:tbl>
      <w:tblPr>
        <w:tblW w:w="100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01DDF" w:rsidRPr="00834048" w:rsidTr="00201DDF">
        <w:trPr>
          <w:trHeight w:val="327"/>
        </w:trPr>
        <w:tc>
          <w:tcPr>
            <w:tcW w:w="10080" w:type="dxa"/>
            <w:shd w:val="clear" w:color="auto" w:fill="D9D9D9" w:themeFill="background1" w:themeFillShade="D9"/>
          </w:tcPr>
          <w:p w:rsidR="00201DDF" w:rsidRPr="00834048" w:rsidRDefault="00201DDF" w:rsidP="00B57787">
            <w:pPr>
              <w:ind w:left="324" w:hanging="342"/>
              <w:rPr>
                <w:rFonts w:ascii="Times New Roman" w:hAnsi="Times New Roman"/>
                <w:b/>
                <w:szCs w:val="24"/>
              </w:rPr>
            </w:pPr>
            <w:r w:rsidRPr="00834048">
              <w:rPr>
                <w:rFonts w:ascii="Times New Roman" w:hAnsi="Times New Roman"/>
                <w:szCs w:val="24"/>
              </w:rPr>
              <w:t xml:space="preserve">1.  </w:t>
            </w:r>
            <w:r w:rsidR="00322EBE">
              <w:rPr>
                <w:rFonts w:ascii="Times New Roman" w:hAnsi="Times New Roman"/>
                <w:szCs w:val="24"/>
              </w:rPr>
              <w:t xml:space="preserve">Youth-are you serving </w:t>
            </w:r>
            <w:proofErr w:type="spellStart"/>
            <w:r w:rsidR="00322EBE">
              <w:rPr>
                <w:rFonts w:ascii="Times New Roman" w:hAnsi="Times New Roman"/>
                <w:szCs w:val="24"/>
              </w:rPr>
              <w:t>any one</w:t>
            </w:r>
            <w:proofErr w:type="spellEnd"/>
            <w:r w:rsidR="00322EBE">
              <w:rPr>
                <w:rFonts w:ascii="Times New Roman" w:hAnsi="Times New Roman"/>
                <w:szCs w:val="24"/>
              </w:rPr>
              <w:t xml:space="preserve"> under</w:t>
            </w:r>
            <w:r w:rsidRPr="00834048">
              <w:rPr>
                <w:rFonts w:ascii="Times New Roman" w:hAnsi="Times New Roman"/>
                <w:szCs w:val="24"/>
              </w:rPr>
              <w:t xml:space="preserve"> “</w:t>
            </w:r>
            <w:r w:rsidRPr="00834048">
              <w:rPr>
                <w:rFonts w:ascii="Times New Roman" w:hAnsi="Times New Roman"/>
                <w:b/>
                <w:szCs w:val="24"/>
              </w:rPr>
              <w:t>requires additional assistance to complete an educational program, to secure and hold employment</w:t>
            </w:r>
            <w:r w:rsidRPr="00834048">
              <w:rPr>
                <w:rFonts w:ascii="Times New Roman" w:hAnsi="Times New Roman"/>
                <w:szCs w:val="24"/>
              </w:rPr>
              <w:t xml:space="preserve">?”   </w:t>
            </w:r>
            <w:r w:rsidR="00322EBE">
              <w:rPr>
                <w:rFonts w:ascii="Times New Roman" w:hAnsi="Times New Roman"/>
                <w:szCs w:val="24"/>
              </w:rPr>
              <w:t>OR the 5% income exception barrier?</w:t>
            </w:r>
          </w:p>
          <w:p w:rsidR="00322EBE" w:rsidRDefault="00201DDF" w:rsidP="00B57787">
            <w:pPr>
              <w:ind w:left="5724"/>
              <w:jc w:val="right"/>
              <w:rPr>
                <w:rFonts w:ascii="Times New Roman" w:hAnsi="Times New Roman"/>
                <w:b/>
                <w:szCs w:val="24"/>
              </w:rPr>
            </w:pPr>
            <w:r w:rsidRPr="00834048">
              <w:rPr>
                <w:rFonts w:ascii="Times New Roman" w:hAnsi="Times New Roman"/>
                <w:b/>
                <w:szCs w:val="24"/>
              </w:rPr>
              <w:t>20 CFR 681.</w:t>
            </w:r>
            <w:r>
              <w:rPr>
                <w:rFonts w:ascii="Times New Roman" w:hAnsi="Times New Roman"/>
                <w:b/>
                <w:szCs w:val="24"/>
              </w:rPr>
              <w:t>300*</w:t>
            </w:r>
          </w:p>
          <w:p w:rsidR="00201DDF" w:rsidRPr="00834048" w:rsidRDefault="00322EBE" w:rsidP="00B57787">
            <w:pPr>
              <w:ind w:left="5724"/>
              <w:jc w:val="right"/>
              <w:rPr>
                <w:rFonts w:ascii="Times New Roman" w:hAnsi="Times New Roman"/>
                <w:szCs w:val="24"/>
              </w:rPr>
            </w:pPr>
            <w:r w:rsidRPr="00834048">
              <w:rPr>
                <w:rFonts w:ascii="Times New Roman" w:hAnsi="Times New Roman"/>
                <w:b/>
                <w:szCs w:val="24"/>
              </w:rPr>
              <w:t>20 CFR 681.</w:t>
            </w:r>
            <w:r>
              <w:rPr>
                <w:rFonts w:ascii="Times New Roman" w:hAnsi="Times New Roman"/>
                <w:b/>
                <w:szCs w:val="24"/>
              </w:rPr>
              <w:t>210(c)(8)*</w:t>
            </w:r>
            <w:r w:rsidR="00201DDF" w:rsidRPr="00834048">
              <w:rPr>
                <w:rFonts w:ascii="Times New Roman" w:hAnsi="Times New Roman"/>
                <w:b/>
                <w:szCs w:val="24"/>
              </w:rPr>
              <w:t xml:space="preserve">                                                        </w:t>
            </w:r>
          </w:p>
        </w:tc>
      </w:tr>
      <w:tr w:rsidR="00201DDF" w:rsidRPr="00834048" w:rsidTr="00201DDF">
        <w:trPr>
          <w:trHeight w:val="327"/>
        </w:trPr>
        <w:tc>
          <w:tcPr>
            <w:tcW w:w="10080" w:type="dxa"/>
            <w:shd w:val="clear" w:color="auto" w:fill="D9D9D9" w:themeFill="background1" w:themeFillShade="D9"/>
          </w:tcPr>
          <w:p w:rsidR="00201DDF" w:rsidRPr="00834048" w:rsidRDefault="00201DDF" w:rsidP="00B57787">
            <w:pPr>
              <w:ind w:left="432" w:hanging="432"/>
              <w:rPr>
                <w:rFonts w:ascii="Times New Roman" w:hAnsi="Times New Roman"/>
                <w:szCs w:val="24"/>
              </w:rPr>
            </w:pPr>
            <w:r w:rsidRPr="00834048">
              <w:rPr>
                <w:rFonts w:ascii="Times New Roman" w:hAnsi="Times New Roman"/>
                <w:szCs w:val="24"/>
              </w:rPr>
              <w:t xml:space="preserve">2.  </w:t>
            </w:r>
            <w:r w:rsidR="00322EBE">
              <w:rPr>
                <w:rFonts w:ascii="Times New Roman" w:hAnsi="Times New Roman"/>
                <w:szCs w:val="24"/>
              </w:rPr>
              <w:t xml:space="preserve">Do you have </w:t>
            </w:r>
            <w:r w:rsidR="00322EBE" w:rsidRPr="00322EBE">
              <w:rPr>
                <w:rFonts w:ascii="Times New Roman" w:hAnsi="Times New Roman"/>
                <w:b/>
                <w:szCs w:val="24"/>
              </w:rPr>
              <w:t>any local modifications</w:t>
            </w:r>
            <w:r w:rsidR="00322EBE">
              <w:rPr>
                <w:rFonts w:ascii="Times New Roman" w:hAnsi="Times New Roman"/>
                <w:szCs w:val="24"/>
              </w:rPr>
              <w:t xml:space="preserve"> to the Area policies</w:t>
            </w:r>
            <w:r w:rsidRPr="00834048">
              <w:rPr>
                <w:rFonts w:ascii="Times New Roman" w:hAnsi="Times New Roman"/>
                <w:szCs w:val="24"/>
              </w:rPr>
              <w:t>?</w:t>
            </w:r>
          </w:p>
          <w:p w:rsidR="00201DDF" w:rsidRPr="00834048" w:rsidRDefault="00201DDF" w:rsidP="00B57787">
            <w:pPr>
              <w:ind w:left="504" w:hanging="504"/>
              <w:rPr>
                <w:rFonts w:ascii="Times New Roman" w:hAnsi="Times New Roman"/>
                <w:szCs w:val="24"/>
              </w:rPr>
            </w:pPr>
          </w:p>
          <w:p w:rsidR="00201DDF" w:rsidRPr="00834048" w:rsidRDefault="00201DDF" w:rsidP="00322EBE">
            <w:pPr>
              <w:ind w:left="504" w:hanging="504"/>
              <w:jc w:val="right"/>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b/>
                <w:szCs w:val="24"/>
              </w:rPr>
              <w:t xml:space="preserve">                                                        </w:t>
            </w:r>
            <w:r>
              <w:rPr>
                <w:rFonts w:ascii="Times New Roman" w:hAnsi="Times New Roman"/>
                <w:b/>
                <w:szCs w:val="24"/>
              </w:rPr>
              <w:t xml:space="preserve"> </w:t>
            </w:r>
          </w:p>
        </w:tc>
      </w:tr>
      <w:tr w:rsidR="00201DDF" w:rsidRPr="00834048" w:rsidTr="00201DDF">
        <w:trPr>
          <w:trHeight w:val="327"/>
        </w:trPr>
        <w:tc>
          <w:tcPr>
            <w:tcW w:w="10080" w:type="dxa"/>
            <w:shd w:val="clear" w:color="auto" w:fill="D9D9D9" w:themeFill="background1" w:themeFillShade="D9"/>
          </w:tcPr>
          <w:p w:rsidR="00201DDF" w:rsidRPr="00834048" w:rsidRDefault="00201DDF" w:rsidP="00B57787">
            <w:pPr>
              <w:pStyle w:val="Footer"/>
              <w:tabs>
                <w:tab w:val="clear" w:pos="4320"/>
                <w:tab w:val="clear" w:pos="8640"/>
                <w:tab w:val="center" w:pos="4586"/>
              </w:tabs>
              <w:ind w:left="-18"/>
              <w:rPr>
                <w:rFonts w:ascii="Times New Roman" w:hAnsi="Times New Roman"/>
                <w:szCs w:val="24"/>
              </w:rPr>
            </w:pPr>
            <w:r w:rsidRPr="00834048">
              <w:rPr>
                <w:rFonts w:ascii="Times New Roman" w:hAnsi="Times New Roman"/>
                <w:szCs w:val="24"/>
              </w:rPr>
              <w:t xml:space="preserve">3.  </w:t>
            </w:r>
            <w:r w:rsidR="00322EBE">
              <w:rPr>
                <w:rFonts w:ascii="Times New Roman" w:hAnsi="Times New Roman"/>
                <w:szCs w:val="24"/>
              </w:rPr>
              <w:t>Do you have any issues or concerns about area policies</w:t>
            </w:r>
            <w:r w:rsidRPr="00834048">
              <w:rPr>
                <w:rFonts w:ascii="Times New Roman" w:hAnsi="Times New Roman"/>
                <w:szCs w:val="24"/>
              </w:rPr>
              <w:t xml:space="preserve">?  </w:t>
            </w:r>
            <w:r>
              <w:rPr>
                <w:rFonts w:ascii="Times New Roman" w:hAnsi="Times New Roman"/>
                <w:szCs w:val="24"/>
              </w:rPr>
              <w:tab/>
            </w:r>
          </w:p>
          <w:p w:rsidR="00201DDF" w:rsidRPr="00834048" w:rsidRDefault="00201DDF" w:rsidP="00B57787">
            <w:pPr>
              <w:pStyle w:val="Footer"/>
              <w:tabs>
                <w:tab w:val="clear" w:pos="4320"/>
                <w:tab w:val="clear" w:pos="8640"/>
              </w:tabs>
              <w:rPr>
                <w:rFonts w:ascii="Times New Roman" w:hAnsi="Times New Roman"/>
                <w:szCs w:val="24"/>
              </w:rPr>
            </w:pPr>
            <w:r w:rsidRPr="00834048">
              <w:rPr>
                <w:rFonts w:ascii="Times New Roman" w:hAnsi="Times New Roman"/>
                <w:szCs w:val="24"/>
              </w:rPr>
              <w:t xml:space="preserve"> </w:t>
            </w:r>
          </w:p>
        </w:tc>
      </w:tr>
    </w:tbl>
    <w:p w:rsidR="00201DDF" w:rsidRDefault="00201DDF"/>
    <w:p w:rsidR="00322EBE" w:rsidRDefault="00322EBE">
      <w:r w:rsidRPr="00370E2A">
        <w:rPr>
          <w:b/>
        </w:rPr>
        <w:t>Follow up</w:t>
      </w:r>
      <w:r>
        <w:t>:</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5"/>
      </w:tblGrid>
      <w:tr w:rsidR="00322EBE" w:rsidRPr="00834048" w:rsidTr="00322EBE">
        <w:trPr>
          <w:trHeight w:val="1268"/>
        </w:trPr>
        <w:tc>
          <w:tcPr>
            <w:tcW w:w="9355" w:type="dxa"/>
            <w:shd w:val="clear" w:color="auto" w:fill="D9D9D9" w:themeFill="background1" w:themeFillShade="D9"/>
          </w:tcPr>
          <w:p w:rsidR="00322EBE" w:rsidRDefault="00322EBE" w:rsidP="00322EBE">
            <w:pPr>
              <w:pStyle w:val="Footer"/>
              <w:tabs>
                <w:tab w:val="clear" w:pos="4320"/>
                <w:tab w:val="clear" w:pos="8640"/>
              </w:tabs>
              <w:ind w:left="342" w:hanging="342"/>
              <w:rPr>
                <w:rFonts w:ascii="Times New Roman" w:hAnsi="Times New Roman"/>
                <w:szCs w:val="24"/>
              </w:rPr>
            </w:pPr>
            <w:r w:rsidRPr="00834048">
              <w:rPr>
                <w:rFonts w:ascii="Times New Roman" w:hAnsi="Times New Roman"/>
                <w:szCs w:val="24"/>
              </w:rPr>
              <w:t xml:space="preserve">1.  </w:t>
            </w:r>
            <w:r>
              <w:rPr>
                <w:rFonts w:ascii="Times New Roman" w:hAnsi="Times New Roman"/>
                <w:szCs w:val="24"/>
              </w:rPr>
              <w:t xml:space="preserve">What are the youth </w:t>
            </w:r>
            <w:r w:rsidRPr="00834048">
              <w:rPr>
                <w:rFonts w:ascii="Times New Roman" w:hAnsi="Times New Roman"/>
                <w:szCs w:val="24"/>
              </w:rPr>
              <w:t>follow-up guidelines?</w:t>
            </w:r>
            <w:r>
              <w:rPr>
                <w:rFonts w:ascii="Times New Roman" w:hAnsi="Times New Roman"/>
                <w:szCs w:val="24"/>
              </w:rPr>
              <w:t xml:space="preserve">  What type of contact attempts should be performed and how they are documented? </w:t>
            </w:r>
          </w:p>
          <w:p w:rsidR="00322EBE" w:rsidRPr="00834048" w:rsidRDefault="00322EBE" w:rsidP="00B57787">
            <w:pPr>
              <w:pStyle w:val="Footer"/>
              <w:tabs>
                <w:tab w:val="clear" w:pos="4320"/>
                <w:tab w:val="clear" w:pos="8640"/>
              </w:tabs>
              <w:ind w:left="342" w:hanging="342"/>
              <w:rPr>
                <w:rFonts w:ascii="Times New Roman" w:hAnsi="Times New Roman"/>
                <w:szCs w:val="24"/>
              </w:rPr>
            </w:pPr>
          </w:p>
          <w:p w:rsidR="00322EBE" w:rsidRPr="00834048" w:rsidRDefault="00322EBE" w:rsidP="00B57787">
            <w:pPr>
              <w:pStyle w:val="Footer"/>
              <w:tabs>
                <w:tab w:val="clear" w:pos="4320"/>
                <w:tab w:val="clear" w:pos="8640"/>
              </w:tabs>
              <w:ind w:left="342" w:hanging="342"/>
              <w:rPr>
                <w:rFonts w:ascii="Times New Roman" w:hAnsi="Times New Roman"/>
                <w:szCs w:val="24"/>
              </w:rPr>
            </w:pPr>
          </w:p>
        </w:tc>
      </w:tr>
      <w:tr w:rsidR="00322EBE" w:rsidRPr="00834048" w:rsidTr="00322EBE">
        <w:tc>
          <w:tcPr>
            <w:tcW w:w="9355" w:type="dxa"/>
            <w:shd w:val="clear" w:color="auto" w:fill="D9D9D9" w:themeFill="background1" w:themeFillShade="D9"/>
          </w:tcPr>
          <w:p w:rsidR="00322EBE" w:rsidRDefault="00322EBE" w:rsidP="00322EBE">
            <w:pPr>
              <w:pStyle w:val="Footer"/>
              <w:tabs>
                <w:tab w:val="clear" w:pos="4320"/>
                <w:tab w:val="clear" w:pos="8640"/>
              </w:tabs>
              <w:ind w:left="342" w:hanging="342"/>
              <w:rPr>
                <w:rFonts w:ascii="Times New Roman" w:hAnsi="Times New Roman"/>
                <w:szCs w:val="24"/>
              </w:rPr>
            </w:pPr>
            <w:r w:rsidRPr="00C17489">
              <w:rPr>
                <w:rFonts w:ascii="Times New Roman" w:hAnsi="Times New Roman"/>
                <w:szCs w:val="24"/>
              </w:rPr>
              <w:t>2.</w:t>
            </w:r>
            <w:r>
              <w:rPr>
                <w:rFonts w:ascii="Times New Roman" w:hAnsi="Times New Roman"/>
                <w:szCs w:val="24"/>
              </w:rPr>
              <w:t xml:space="preserve">  What are the adult/DW </w:t>
            </w:r>
            <w:r w:rsidRPr="00834048">
              <w:rPr>
                <w:rFonts w:ascii="Times New Roman" w:hAnsi="Times New Roman"/>
                <w:szCs w:val="24"/>
              </w:rPr>
              <w:t>follow-up guidelines?</w:t>
            </w:r>
            <w:r>
              <w:rPr>
                <w:rFonts w:ascii="Times New Roman" w:hAnsi="Times New Roman"/>
                <w:szCs w:val="24"/>
              </w:rPr>
              <w:t xml:space="preserve">  What type of contact attempts should be performed and how they are documented? </w:t>
            </w:r>
          </w:p>
          <w:p w:rsidR="00322EBE" w:rsidRPr="00834048" w:rsidRDefault="00322EBE" w:rsidP="00B57787">
            <w:pPr>
              <w:pStyle w:val="Footer"/>
              <w:tabs>
                <w:tab w:val="clear" w:pos="4320"/>
                <w:tab w:val="clear" w:pos="8640"/>
              </w:tabs>
              <w:ind w:left="288" w:hanging="288"/>
              <w:rPr>
                <w:rFonts w:ascii="Times New Roman" w:hAnsi="Times New Roman"/>
                <w:szCs w:val="24"/>
              </w:rPr>
            </w:pPr>
          </w:p>
        </w:tc>
      </w:tr>
      <w:tr w:rsidR="00322EBE" w:rsidRPr="00834048" w:rsidTr="00322EBE">
        <w:tc>
          <w:tcPr>
            <w:tcW w:w="9355" w:type="dxa"/>
            <w:tcBorders>
              <w:bottom w:val="single" w:sz="4" w:space="0" w:color="auto"/>
            </w:tcBorders>
            <w:shd w:val="clear" w:color="auto" w:fill="D9D9D9" w:themeFill="background1" w:themeFillShade="D9"/>
          </w:tcPr>
          <w:p w:rsidR="00322EBE" w:rsidRPr="00834048" w:rsidRDefault="00322EBE" w:rsidP="00B57787">
            <w:pPr>
              <w:pStyle w:val="Footer"/>
              <w:tabs>
                <w:tab w:val="clear" w:pos="4320"/>
                <w:tab w:val="clear" w:pos="8640"/>
              </w:tabs>
              <w:ind w:left="342" w:hanging="342"/>
              <w:rPr>
                <w:rFonts w:ascii="Times New Roman" w:hAnsi="Times New Roman"/>
                <w:szCs w:val="24"/>
              </w:rPr>
            </w:pPr>
            <w:r>
              <w:rPr>
                <w:rFonts w:ascii="Times New Roman" w:hAnsi="Times New Roman"/>
                <w:szCs w:val="24"/>
              </w:rPr>
              <w:t>3</w:t>
            </w:r>
            <w:r w:rsidRPr="00C17489">
              <w:rPr>
                <w:rFonts w:ascii="Times New Roman" w:hAnsi="Times New Roman"/>
                <w:szCs w:val="24"/>
              </w:rPr>
              <w:t>.</w:t>
            </w:r>
            <w:r>
              <w:rPr>
                <w:rFonts w:ascii="Times New Roman" w:hAnsi="Times New Roman"/>
                <w:szCs w:val="24"/>
              </w:rPr>
              <w:t xml:space="preserve"> When do you</w:t>
            </w:r>
            <w:r w:rsidRPr="00834048">
              <w:rPr>
                <w:rFonts w:ascii="Times New Roman" w:hAnsi="Times New Roman"/>
                <w:szCs w:val="24"/>
              </w:rPr>
              <w:t xml:space="preserve"> determine at which point to exit a participant (soft and or hard exit)?</w:t>
            </w:r>
          </w:p>
          <w:p w:rsidR="00322EBE" w:rsidRPr="00834048" w:rsidRDefault="00322EBE" w:rsidP="00B57787">
            <w:pPr>
              <w:pStyle w:val="Footer"/>
              <w:tabs>
                <w:tab w:val="clear" w:pos="4320"/>
                <w:tab w:val="clear" w:pos="8640"/>
              </w:tabs>
              <w:ind w:left="342" w:hanging="342"/>
              <w:rPr>
                <w:rFonts w:ascii="Times New Roman" w:hAnsi="Times New Roman"/>
                <w:szCs w:val="24"/>
              </w:rPr>
            </w:pPr>
          </w:p>
          <w:p w:rsidR="00322EBE" w:rsidRPr="00834048" w:rsidRDefault="00322EBE" w:rsidP="00B57787">
            <w:pPr>
              <w:pStyle w:val="Footer"/>
              <w:tabs>
                <w:tab w:val="clear" w:pos="4320"/>
                <w:tab w:val="clear" w:pos="8640"/>
              </w:tabs>
              <w:ind w:left="342" w:hanging="342"/>
              <w:rPr>
                <w:rFonts w:ascii="Times New Roman" w:hAnsi="Times New Roman"/>
                <w:szCs w:val="24"/>
              </w:rPr>
            </w:pPr>
          </w:p>
        </w:tc>
      </w:tr>
    </w:tbl>
    <w:p w:rsidR="00322EBE" w:rsidRPr="00370E2A" w:rsidRDefault="00370E2A">
      <w:pPr>
        <w:rPr>
          <w:rFonts w:ascii="Times New Roman" w:hAnsi="Times New Roman" w:cs="Times New Roman"/>
          <w:sz w:val="24"/>
          <w:szCs w:val="24"/>
        </w:rPr>
      </w:pPr>
      <w:r w:rsidRPr="00370E2A">
        <w:rPr>
          <w:rFonts w:ascii="Times New Roman" w:hAnsi="Times New Roman" w:cs="Times New Roman"/>
          <w:sz w:val="24"/>
          <w:szCs w:val="24"/>
        </w:rPr>
        <w:t>Recap of items requested in advance:</w:t>
      </w:r>
    </w:p>
    <w:p w:rsidR="00370E2A" w:rsidRPr="00370E2A" w:rsidRDefault="00370E2A" w:rsidP="00370E2A">
      <w:pPr>
        <w:pStyle w:val="ListParagraph"/>
        <w:numPr>
          <w:ilvl w:val="0"/>
          <w:numId w:val="3"/>
        </w:numPr>
        <w:rPr>
          <w:rFonts w:ascii="Times New Roman" w:hAnsi="Times New Roman"/>
          <w:szCs w:val="24"/>
        </w:rPr>
      </w:pPr>
      <w:r w:rsidRPr="00370E2A">
        <w:rPr>
          <w:rFonts w:ascii="Times New Roman" w:hAnsi="Times New Roman"/>
          <w:szCs w:val="24"/>
        </w:rPr>
        <w:t>List of names (all listed above by program) for sample, include in list if participant is enrolled in ITA or OJT or Work Experience.</w:t>
      </w:r>
    </w:p>
    <w:p w:rsidR="00370E2A" w:rsidRPr="00370E2A" w:rsidRDefault="002B71EA" w:rsidP="00370E2A">
      <w:pPr>
        <w:pStyle w:val="ListParagraph"/>
        <w:numPr>
          <w:ilvl w:val="0"/>
          <w:numId w:val="3"/>
        </w:numPr>
        <w:rPr>
          <w:rFonts w:ascii="Times New Roman" w:hAnsi="Times New Roman"/>
          <w:szCs w:val="24"/>
        </w:rPr>
      </w:pPr>
      <w:r>
        <w:rPr>
          <w:rFonts w:ascii="Times New Roman" w:hAnsi="Times New Roman"/>
          <w:szCs w:val="24"/>
        </w:rPr>
        <w:t>Any monitoring of local subcontractors</w:t>
      </w:r>
      <w:r w:rsidR="00370E2A" w:rsidRPr="00370E2A">
        <w:rPr>
          <w:rFonts w:ascii="Times New Roman" w:hAnsi="Times New Roman"/>
          <w:szCs w:val="24"/>
        </w:rPr>
        <w:t xml:space="preserve"> by you</w:t>
      </w:r>
    </w:p>
    <w:p w:rsidR="00370E2A" w:rsidRPr="00370E2A" w:rsidRDefault="00370E2A" w:rsidP="00370E2A">
      <w:pPr>
        <w:pStyle w:val="ListParagraph"/>
        <w:numPr>
          <w:ilvl w:val="0"/>
          <w:numId w:val="3"/>
        </w:numPr>
        <w:rPr>
          <w:rFonts w:ascii="Times New Roman" w:hAnsi="Times New Roman"/>
          <w:szCs w:val="24"/>
        </w:rPr>
      </w:pPr>
      <w:r w:rsidRPr="00370E2A">
        <w:rPr>
          <w:rFonts w:ascii="Times New Roman" w:hAnsi="Times New Roman"/>
          <w:szCs w:val="24"/>
        </w:rPr>
        <w:t xml:space="preserve">Any local modifications to the Area policies (supportive service level lower would be an </w:t>
      </w:r>
      <w:bookmarkStart w:id="0" w:name="_GoBack"/>
      <w:r w:rsidRPr="00370E2A">
        <w:rPr>
          <w:rFonts w:ascii="Times New Roman" w:hAnsi="Times New Roman"/>
          <w:szCs w:val="24"/>
        </w:rPr>
        <w:t>example)</w:t>
      </w:r>
    </w:p>
    <w:bookmarkEnd w:id="0"/>
    <w:p w:rsidR="00370E2A" w:rsidRDefault="00370E2A" w:rsidP="00370E2A">
      <w:pPr>
        <w:pStyle w:val="ListParagraph"/>
        <w:numPr>
          <w:ilvl w:val="0"/>
          <w:numId w:val="3"/>
        </w:numPr>
        <w:rPr>
          <w:rFonts w:ascii="Times New Roman" w:hAnsi="Times New Roman"/>
          <w:szCs w:val="24"/>
        </w:rPr>
      </w:pPr>
      <w:r w:rsidRPr="00370E2A">
        <w:rPr>
          <w:rFonts w:ascii="Times New Roman" w:hAnsi="Times New Roman"/>
          <w:szCs w:val="24"/>
        </w:rPr>
        <w:t xml:space="preserve">Local follow-up guidelines, if additional requirements from </w:t>
      </w:r>
      <w:proofErr w:type="spellStart"/>
      <w:r w:rsidRPr="00370E2A">
        <w:rPr>
          <w:rFonts w:ascii="Times New Roman" w:hAnsi="Times New Roman"/>
          <w:szCs w:val="24"/>
        </w:rPr>
        <w:t>area’s</w:t>
      </w:r>
      <w:proofErr w:type="spellEnd"/>
      <w:r w:rsidRPr="00370E2A">
        <w:rPr>
          <w:rFonts w:ascii="Times New Roman" w:hAnsi="Times New Roman"/>
          <w:szCs w:val="24"/>
        </w:rPr>
        <w:t>.</w:t>
      </w:r>
    </w:p>
    <w:p w:rsidR="00370E2A" w:rsidRDefault="00370E2A" w:rsidP="00370E2A">
      <w:pPr>
        <w:pStyle w:val="ListParagraph"/>
        <w:rPr>
          <w:rFonts w:ascii="Times New Roman" w:hAnsi="Times New Roman"/>
          <w:szCs w:val="24"/>
        </w:rPr>
      </w:pPr>
    </w:p>
    <w:p w:rsidR="00322EBE" w:rsidRPr="00370E2A" w:rsidRDefault="00370E2A" w:rsidP="0049070A">
      <w:pPr>
        <w:pStyle w:val="ListParagraph"/>
        <w:rPr>
          <w:rFonts w:ascii="Times New Roman" w:hAnsi="Times New Roman"/>
          <w:szCs w:val="24"/>
        </w:rPr>
      </w:pPr>
      <w:r>
        <w:rPr>
          <w:rFonts w:ascii="Times New Roman" w:hAnsi="Times New Roman"/>
          <w:szCs w:val="24"/>
        </w:rPr>
        <w:t>If any of these items are not applicable, please note that.  Thank you in advance, once received, you will be contacted to schedule an onsite visit at a mutually agreeable time.</w:t>
      </w:r>
    </w:p>
    <w:p w:rsidR="0049070A" w:rsidRDefault="0049070A">
      <w:pPr>
        <w:rPr>
          <w:rFonts w:ascii="Times New Roman" w:hAnsi="Times New Roman" w:cs="Times New Roman"/>
          <w:sz w:val="24"/>
          <w:szCs w:val="24"/>
        </w:rPr>
      </w:pPr>
    </w:p>
    <w:p w:rsidR="00370E2A" w:rsidRPr="00370E2A" w:rsidRDefault="00370E2A">
      <w:pPr>
        <w:rPr>
          <w:rFonts w:ascii="Times New Roman" w:hAnsi="Times New Roman" w:cs="Times New Roman"/>
          <w:sz w:val="24"/>
          <w:szCs w:val="24"/>
        </w:rPr>
      </w:pPr>
      <w:r w:rsidRPr="00370E2A">
        <w:rPr>
          <w:rFonts w:ascii="Times New Roman" w:hAnsi="Times New Roman" w:cs="Times New Roman"/>
          <w:sz w:val="24"/>
          <w:szCs w:val="24"/>
        </w:rPr>
        <w:t>Recap of items to be available during on site visit:</w:t>
      </w:r>
    </w:p>
    <w:p w:rsidR="00370E2A" w:rsidRPr="00370E2A" w:rsidRDefault="00370E2A" w:rsidP="00370E2A">
      <w:pPr>
        <w:pStyle w:val="ListParagraph"/>
        <w:numPr>
          <w:ilvl w:val="0"/>
          <w:numId w:val="4"/>
        </w:numPr>
        <w:rPr>
          <w:rFonts w:ascii="Times New Roman" w:hAnsi="Times New Roman"/>
          <w:szCs w:val="24"/>
        </w:rPr>
      </w:pPr>
      <w:r w:rsidRPr="00370E2A">
        <w:rPr>
          <w:rFonts w:ascii="Times New Roman" w:hAnsi="Times New Roman"/>
          <w:szCs w:val="24"/>
        </w:rPr>
        <w:t>WIOA cont</w:t>
      </w:r>
      <w:r w:rsidR="002B71EA">
        <w:rPr>
          <w:rFonts w:ascii="Times New Roman" w:hAnsi="Times New Roman"/>
          <w:szCs w:val="24"/>
        </w:rPr>
        <w:t>racts/agreements with your subcontractors</w:t>
      </w:r>
    </w:p>
    <w:p w:rsidR="00FF73D2" w:rsidRPr="0049070A" w:rsidRDefault="00370E2A" w:rsidP="00FF73D2">
      <w:pPr>
        <w:pStyle w:val="ListParagraph"/>
        <w:numPr>
          <w:ilvl w:val="0"/>
          <w:numId w:val="4"/>
        </w:numPr>
        <w:rPr>
          <w:rFonts w:ascii="Times New Roman" w:hAnsi="Times New Roman"/>
          <w:szCs w:val="24"/>
        </w:rPr>
      </w:pPr>
      <w:r w:rsidRPr="00370E2A">
        <w:rPr>
          <w:rFonts w:ascii="Times New Roman" w:hAnsi="Times New Roman"/>
          <w:szCs w:val="24"/>
        </w:rPr>
        <w:t>Customer satisfaction feedback forms (client &amp; employer)</w:t>
      </w:r>
    </w:p>
    <w:sectPr w:rsidR="00FF73D2" w:rsidRPr="0049070A" w:rsidSect="0049070A">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02C0"/>
    <w:multiLevelType w:val="multilevel"/>
    <w:tmpl w:val="786E8E92"/>
    <w:lvl w:ilvl="0">
      <w:start w:val="1"/>
      <w:numFmt w:val="decimal"/>
      <w:lvlText w:val="%1."/>
      <w:legacy w:legacy="1" w:legacySpace="0" w:legacyIndent="360"/>
      <w:lvlJc w:val="left"/>
      <w:pPr>
        <w:ind w:left="360" w:hanging="360"/>
      </w:pPr>
      <w:rPr>
        <w:color w:val="auto"/>
      </w:rPr>
    </w:lvl>
    <w:lvl w:ilvl="1">
      <w:start w:val="1"/>
      <w:numFmt w:val="decimal"/>
      <w:lvlText w:val="%2."/>
      <w:legacy w:legacy="1" w:legacySpace="0" w:legacyIndent="360"/>
      <w:lvlJc w:val="left"/>
      <w:pPr>
        <w:ind w:left="720" w:hanging="360"/>
      </w:pPr>
      <w:rPr>
        <w:rFonts w:ascii="Arial" w:eastAsia="Times New Roman" w:hAnsi="Arial" w:cs="Arial" w:hint="default"/>
      </w:r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 w15:restartNumberingAfterBreak="0">
    <w:nsid w:val="29357EF5"/>
    <w:multiLevelType w:val="hybridMultilevel"/>
    <w:tmpl w:val="232471FE"/>
    <w:lvl w:ilvl="0" w:tplc="921228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F2C76"/>
    <w:multiLevelType w:val="hybridMultilevel"/>
    <w:tmpl w:val="0A9A14CA"/>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F1834"/>
    <w:multiLevelType w:val="multilevel"/>
    <w:tmpl w:val="ED7AF3EE"/>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D5"/>
    <w:rsid w:val="000763C7"/>
    <w:rsid w:val="000932B4"/>
    <w:rsid w:val="000C2806"/>
    <w:rsid w:val="001725C3"/>
    <w:rsid w:val="00201DDF"/>
    <w:rsid w:val="002A25EA"/>
    <w:rsid w:val="002B71EA"/>
    <w:rsid w:val="00322EBE"/>
    <w:rsid w:val="00370E2A"/>
    <w:rsid w:val="00431A0E"/>
    <w:rsid w:val="0049070A"/>
    <w:rsid w:val="005A23C8"/>
    <w:rsid w:val="00796BCE"/>
    <w:rsid w:val="007C3AF5"/>
    <w:rsid w:val="00A43C0A"/>
    <w:rsid w:val="00B008B1"/>
    <w:rsid w:val="00C9637D"/>
    <w:rsid w:val="00DA12B8"/>
    <w:rsid w:val="00E52DD5"/>
    <w:rsid w:val="00FF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5FC65-0171-4354-8A78-3CC25153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06"/>
    <w:pPr>
      <w:spacing w:after="0" w:line="240" w:lineRule="auto"/>
      <w:ind w:left="720"/>
      <w:contextualSpacing/>
    </w:pPr>
    <w:rPr>
      <w:rFonts w:ascii="Arial" w:eastAsia="Times New Roman" w:hAnsi="Arial" w:cs="Times New Roman"/>
      <w:sz w:val="24"/>
      <w:szCs w:val="20"/>
    </w:rPr>
  </w:style>
  <w:style w:type="paragraph" w:styleId="Footer">
    <w:name w:val="footer"/>
    <w:basedOn w:val="Normal"/>
    <w:link w:val="FooterChar"/>
    <w:rsid w:val="002A25EA"/>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2A25E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9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4360</Characters>
  <Application>Microsoft Office Word</Application>
  <DocSecurity>0</DocSecurity>
  <Lines>132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Safko</dc:creator>
  <cp:keywords/>
  <dc:description/>
  <cp:lastModifiedBy>R Safko</cp:lastModifiedBy>
  <cp:revision>2</cp:revision>
  <cp:lastPrinted>2017-06-21T22:28:00Z</cp:lastPrinted>
  <dcterms:created xsi:type="dcterms:W3CDTF">2017-06-21T22:32:00Z</dcterms:created>
  <dcterms:modified xsi:type="dcterms:W3CDTF">2017-06-21T22:32:00Z</dcterms:modified>
</cp:coreProperties>
</file>